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4967286" w14:textId="79F264E1" w:rsidR="009243B6" w:rsidRDefault="00084BC5" w:rsidP="00847D78">
      <w:pPr>
        <w:pStyle w:val="Heading3"/>
        <w:rPr>
          <w:noProof/>
        </w:rPr>
      </w:pPr>
      <w:r>
        <w:rPr>
          <w:noProof/>
        </w:rPr>
        <w:drawing>
          <wp:anchor distT="0" distB="0" distL="118745" distR="118745" simplePos="0" relativeHeight="251658343" behindDoc="0" locked="0" layoutInCell="1" allowOverlap="1" wp14:anchorId="08CA56C9" wp14:editId="75D9C5DE">
            <wp:simplePos x="0" y="0"/>
            <wp:positionH relativeFrom="page">
              <wp:posOffset>4076700</wp:posOffset>
            </wp:positionH>
            <wp:positionV relativeFrom="page">
              <wp:posOffset>457200</wp:posOffset>
            </wp:positionV>
            <wp:extent cx="3009900" cy="2743200"/>
            <wp:effectExtent l="0" t="0" r="12700" b="0"/>
            <wp:wrapTight wrapText="bothSides">
              <wp:wrapPolygon edited="0">
                <wp:start x="0" y="0"/>
                <wp:lineTo x="0" y="21400"/>
                <wp:lineTo x="21509" y="21400"/>
                <wp:lineTo x="21509" y="0"/>
                <wp:lineTo x="0" y="0"/>
              </wp:wrapPolygon>
            </wp:wrapTight>
            <wp:docPr id="24"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dvantage brochure images:42-18138061.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009900" cy="2743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62DBA">
        <w:rPr>
          <w:noProof/>
        </w:rPr>
        <mc:AlternateContent>
          <mc:Choice Requires="wps">
            <w:drawing>
              <wp:anchor distT="0" distB="0" distL="114300" distR="114300" simplePos="0" relativeHeight="251658288" behindDoc="0" locked="0" layoutInCell="1" allowOverlap="1" wp14:anchorId="75640247" wp14:editId="1C6E95AC">
                <wp:simplePos x="0" y="0"/>
                <wp:positionH relativeFrom="page">
                  <wp:posOffset>596900</wp:posOffset>
                </wp:positionH>
                <wp:positionV relativeFrom="page">
                  <wp:posOffset>1155065</wp:posOffset>
                </wp:positionV>
                <wp:extent cx="3098800" cy="1778635"/>
                <wp:effectExtent l="0" t="0" r="0" b="24765"/>
                <wp:wrapTight wrapText="bothSides">
                  <wp:wrapPolygon edited="0">
                    <wp:start x="177" y="0"/>
                    <wp:lineTo x="177" y="21592"/>
                    <wp:lineTo x="21246" y="21592"/>
                    <wp:lineTo x="21246" y="0"/>
                    <wp:lineTo x="177" y="0"/>
                  </wp:wrapPolygon>
                </wp:wrapTight>
                <wp:docPr id="54"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800" cy="177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2220DFBF" w14:textId="1C4946F5" w:rsidR="00D34C73" w:rsidRDefault="00D34C73" w:rsidP="001936F7">
                            <w:pPr>
                              <w:pStyle w:val="Title"/>
                            </w:pPr>
                            <w:r>
                              <w:t>Jamaica</w:t>
                            </w:r>
                          </w:p>
                          <w:p w14:paraId="063B8CB1" w14:textId="359116FA" w:rsidR="00D34C73" w:rsidRPr="004F7725" w:rsidRDefault="00D34C73" w:rsidP="001936F7">
                            <w:pPr>
                              <w:pStyle w:val="Title"/>
                              <w:rPr>
                                <w:color w:val="5B7378" w:themeColor="background2" w:themeShade="80"/>
                                <w:sz w:val="52"/>
                              </w:rPr>
                            </w:pPr>
                            <w:r w:rsidRPr="004F7725">
                              <w:rPr>
                                <w:color w:val="5B7378" w:themeColor="background2" w:themeShade="80"/>
                                <w:sz w:val="52"/>
                              </w:rPr>
                              <w:t>Mission Report</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79" o:spid="_x0000_s1026" type="#_x0000_t202" style="position:absolute;margin-left:47pt;margin-top:90.95pt;width:244pt;height:140.0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" filled="f" stroked="f">
                <v:textbox inset=",0,,0">
                  <w:txbxContent>
                    <w:p w14:paraId="2220DFBF" w14:textId="1C4946F5" w:rsidR="00D34C73" w:rsidRDefault="00D34C73" w:rsidP="001936F7">
                      <w:pPr>
                        <w:pStyle w:val="Title"/>
                      </w:pPr>
                      <w:r>
                        <w:t>Jamaica</w:t>
                      </w:r>
                    </w:p>
                    <w:p w14:paraId="063B8CB1" w14:textId="359116FA" w:rsidR="00D34C73" w:rsidRPr="004F7725" w:rsidRDefault="00D34C73" w:rsidP="001936F7">
                      <w:pPr>
                        <w:pStyle w:val="Title"/>
                        <w:rPr>
                          <w:color w:val="5B7378" w:themeColor="background2" w:themeShade="80"/>
                          <w:sz w:val="52"/>
                        </w:rPr>
                      </w:pPr>
                      <w:r w:rsidRPr="004F7725">
                        <w:rPr>
                          <w:color w:val="5B7378" w:themeColor="background2" w:themeShade="80"/>
                          <w:sz w:val="52"/>
                        </w:rPr>
                        <w:t>Mission Report</w:t>
                      </w:r>
                    </w:p>
                  </w:txbxContent>
                </v:textbox>
                <w10:wrap type="tight" anchorx="page" anchory="page"/>
              </v:shape>
            </w:pict>
          </mc:Fallback>
        </mc:AlternateContent>
      </w:r>
      <w:r w:rsidR="00962DBA">
        <w:rPr>
          <w:noProof/>
        </w:rPr>
        <mc:AlternateContent>
          <mc:Choice Requires="wps">
            <w:drawing>
              <wp:anchor distT="0" distB="0" distL="114300" distR="114300" simplePos="0" relativeHeight="251658240" behindDoc="0" locked="0" layoutInCell="1" allowOverlap="1" wp14:anchorId="1AECED85" wp14:editId="643D7B63">
                <wp:simplePos x="0" y="0"/>
                <wp:positionH relativeFrom="page">
                  <wp:posOffset>457200</wp:posOffset>
                </wp:positionH>
                <wp:positionV relativeFrom="page">
                  <wp:posOffset>457200</wp:posOffset>
                </wp:positionV>
                <wp:extent cx="3360420" cy="2743200"/>
                <wp:effectExtent l="0" t="0" r="5080" b="0"/>
                <wp:wrapNone/>
                <wp:docPr id="51"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60420" cy="2743200"/>
                        </a:xfrm>
                        <a:prstGeom prst="rect">
                          <a:avLst/>
                        </a:prstGeom>
                        <a:solidFill>
                          <a:schemeClr val="accent1">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val="1"/>
                          </a:ext>
                        </a:extLst>
                      </wps:spPr>
                      <wps:txbx>
                        <w:txbxContent>
                          <w:p w14:paraId="6B3D843D" w14:textId="77777777" w:rsidR="00D34C73" w:rsidRPr="009C07CB" w:rsidRDefault="00D34C73" w:rsidP="001936F7">
                            <w:pPr>
                              <w:pStyle w:val="Symbol"/>
                              <w:rPr>
                                <w:color w:val="C9CACB" w:themeColor="accent1" w:themeTint="66"/>
                              </w:rPr>
                            </w:pPr>
                            <w:r w:rsidRPr="009C07CB">
                              <w:rPr>
                                <w:color w:val="C9CACB" w:themeColor="accent1" w:themeTint="66"/>
                              </w:rPr>
                              <w:t>+</w:t>
                            </w:r>
                          </w:p>
                        </w:txbxContent>
                      </wps:txbx>
                      <wps:bodyPr rot="0" vert="horz" wrap="square" lIns="18288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3" o:spid="_x0000_s1027" style="position:absolute;margin-left:36pt;margin-top:36pt;width:264.6pt;height:3in;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" fillcolor="#797b7e [3204]" stroked="f" strokecolor="#4a7ebb" strokeweight="1.5pt">
                <v:stroke o:forcedash="t"/>
                <v:shadow opacity="22938f" mv:blur="38100f" offset="0,2pt"/>
                <v:textbox inset="14.4pt,7.2pt,,7.2pt">
                  <w:txbxContent>
                    <w:p w14:paraId="6B3D843D" w14:textId="77777777" w:rsidR="00D34C73" w:rsidRPr="009C07CB" w:rsidRDefault="00D34C73" w:rsidP="001936F7">
                      <w:pPr>
                        <w:pStyle w:val="Symbol"/>
                        <w:rPr>
                          <w:color w:val="C9CACB" w:themeColor="accent1" w:themeTint="66"/>
                        </w:rPr>
                      </w:pPr>
                      <w:r w:rsidRPr="009C07CB">
                        <w:rPr>
                          <w:color w:val="C9CACB" w:themeColor="accent1" w:themeTint="66"/>
                        </w:rPr>
                        <w:t>+</w:t>
                      </w:r>
                    </w:p>
                  </w:txbxContent>
                </v:textbox>
                <w10:wrap anchorx="page" anchory="page"/>
              </v:rect>
            </w:pict>
          </mc:Fallback>
        </mc:AlternateContent>
      </w:r>
      <w:r w:rsidR="001936F7" w:rsidRPr="001936F7">
        <w:rPr>
          <w:rFonts w:eastAsiaTheme="minorHAnsi"/>
          <w:noProof/>
          <w:sz w:val="22"/>
          <w:szCs w:val="22"/>
        </w:rPr>
        <w:t xml:space="preserve"> </w:t>
      </w:r>
      <w:r w:rsidR="001936F7" w:rsidRPr="001936F7">
        <w:rPr>
          <w:noProof/>
        </w:rPr>
        <w:t xml:space="preserve"> </w:t>
      </w:r>
      <w:r w:rsidR="00EC59F5">
        <w:rPr>
          <w:noProof/>
        </w:rPr>
        <w:t xml:space="preserve"> </w:t>
      </w:r>
    </w:p>
    <w:p w14:paraId="6386BA0E" w14:textId="225B1D25" w:rsidR="009243B6" w:rsidRDefault="009243B6" w:rsidP="00847D78">
      <w:pPr>
        <w:pStyle w:val="Heading3"/>
        <w:rPr>
          <w:noProof/>
        </w:rPr>
      </w:pPr>
    </w:p>
    <w:p w14:paraId="429CA00D" w14:textId="7FD7194C" w:rsidR="009243B6" w:rsidRDefault="009243B6" w:rsidP="00847D78">
      <w:pPr>
        <w:pStyle w:val="Heading3"/>
        <w:rPr>
          <w:noProof/>
        </w:rPr>
      </w:pPr>
      <w:r>
        <w:rPr>
          <w:noProof/>
        </w:rPr>
        <mc:AlternateContent>
          <mc:Choice Requires="wps">
            <w:drawing>
              <wp:anchor distT="0" distB="0" distL="114300" distR="114300" simplePos="0" relativeHeight="251658244" behindDoc="0" locked="0" layoutInCell="1" allowOverlap="1" wp14:anchorId="7143BE18" wp14:editId="4A0F1CA9">
                <wp:simplePos x="0" y="0"/>
                <wp:positionH relativeFrom="page">
                  <wp:posOffset>457200</wp:posOffset>
                </wp:positionH>
                <wp:positionV relativeFrom="page">
                  <wp:posOffset>6172200</wp:posOffset>
                </wp:positionV>
                <wp:extent cx="6629400" cy="4114800"/>
                <wp:effectExtent l="0" t="0" r="0" b="0"/>
                <wp:wrapNone/>
                <wp:docPr id="5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29400" cy="4114800"/>
                        </a:xfrm>
                        <a:prstGeom prst="rect">
                          <a:avLst/>
                        </a:prstGeom>
                        <a:solidFill>
                          <a:schemeClr val="accent3">
                            <a:lumMod val="10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 uri="{FAA26D3D-D897-4be2-8F04-BA451C77F1D7}">
                            <ma14:placeholderFlag xmlns:ma14="http://schemas.microsoft.com/office/mac/drawingml/2011/main"/>
                          </a:ext>
                        </a:extLst>
                      </wps:spPr>
                      <wps:txbx>
                        <w:txbxContent>
                          <w:p w14:paraId="25B3DEB5" w14:textId="327AD628" w:rsidR="00D34C73" w:rsidRPr="009C07CB" w:rsidRDefault="00D34C73" w:rsidP="001936F7">
                            <w:pPr>
                              <w:pStyle w:val="Symbol"/>
                              <w:rPr>
                                <w:color w:val="91DEFB" w:themeColor="accent3" w:themeTint="66"/>
                                <w:sz w:val="120"/>
                              </w:rPr>
                            </w:pPr>
                            <w:r w:rsidRPr="00BF3FA2">
                              <w:t xml:space="preserve"> </w:t>
                            </w:r>
                          </w:p>
                        </w:txbxContent>
                      </wps:txbx>
                      <wps:bodyPr rot="0" vert="horz" wrap="square" lIns="182880" tIns="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8" style="position:absolute;margin-left:36pt;margin-top:486pt;width:522pt;height:324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" fillcolor="#08a1d9 [3206]" stroked="f" strokecolor="#4a7ebb" strokeweight="1.5pt">
                <v:shadow opacity="22938f" mv:blur="38100f" offset="0,2pt"/>
                <v:textbox inset="14.4pt,0,,7.2pt">
                  <w:txbxContent>
                    <w:p w14:paraId="25B3DEB5" w14:textId="327AD628" w:rsidR="00D34C73" w:rsidRPr="009C07CB" w:rsidRDefault="00D34C73" w:rsidP="001936F7">
                      <w:pPr>
                        <w:pStyle w:val="Symbol"/>
                        <w:rPr>
                          <w:color w:val="91DEFB" w:themeColor="accent3" w:themeTint="66"/>
                          <w:sz w:val="120"/>
                        </w:rPr>
                      </w:pPr>
                      <w:r w:rsidRPr="00BF3FA2">
                        <w:t xml:space="preserve"> </w:t>
                      </w:r>
                    </w:p>
                  </w:txbxContent>
                </v:textbox>
                <w10:wrap anchorx="page" anchory="page"/>
              </v:rect>
            </w:pict>
          </mc:Fallback>
        </mc:AlternateContent>
      </w:r>
    </w:p>
    <w:p w14:paraId="0DB4DAF5" w14:textId="77777777" w:rsidR="009243B6" w:rsidRDefault="009243B6" w:rsidP="00847D78">
      <w:pPr>
        <w:pStyle w:val="Heading3"/>
        <w:rPr>
          <w:noProof/>
        </w:rPr>
      </w:pPr>
    </w:p>
    <w:p w14:paraId="6E40A060" w14:textId="77777777" w:rsidR="009243B6" w:rsidRDefault="009243B6" w:rsidP="00847D78">
      <w:pPr>
        <w:pStyle w:val="Heading3"/>
        <w:rPr>
          <w:noProof/>
        </w:rPr>
      </w:pPr>
    </w:p>
    <w:p w14:paraId="405565A1" w14:textId="77777777" w:rsidR="009243B6" w:rsidRDefault="009243B6" w:rsidP="00847D78">
      <w:pPr>
        <w:pStyle w:val="Heading3"/>
        <w:rPr>
          <w:noProof/>
        </w:rPr>
      </w:pPr>
    </w:p>
    <w:p w14:paraId="2728BAEA" w14:textId="77777777" w:rsidR="009243B6" w:rsidRDefault="009243B6" w:rsidP="00847D78">
      <w:pPr>
        <w:pStyle w:val="Heading3"/>
        <w:rPr>
          <w:noProof/>
        </w:rPr>
      </w:pPr>
    </w:p>
    <w:p w14:paraId="60976C49" w14:textId="77777777" w:rsidR="009243B6" w:rsidRDefault="009243B6" w:rsidP="00847D78">
      <w:pPr>
        <w:pStyle w:val="Heading3"/>
        <w:rPr>
          <w:noProof/>
        </w:rPr>
      </w:pPr>
    </w:p>
    <w:p w14:paraId="2C221F16" w14:textId="77777777" w:rsidR="009243B6" w:rsidRDefault="009243B6" w:rsidP="00847D78">
      <w:pPr>
        <w:pStyle w:val="Heading3"/>
        <w:rPr>
          <w:noProof/>
        </w:rPr>
      </w:pPr>
    </w:p>
    <w:p w14:paraId="340F5E6B" w14:textId="7BB8AA38" w:rsidR="009243B6" w:rsidRDefault="009243B6" w:rsidP="009243B6">
      <w:pPr>
        <w:pStyle w:val="Header"/>
        <w:tabs>
          <w:tab w:val="right" w:pos="9639"/>
        </w:tabs>
        <w:jc w:val="center"/>
        <w:rPr>
          <w:sz w:val="20"/>
        </w:rPr>
      </w:pPr>
    </w:p>
    <w:p w14:paraId="4CA5F707" w14:textId="1C79E2E5" w:rsidR="009243B6" w:rsidRDefault="00084BC5" w:rsidP="009243B6">
      <w:pPr>
        <w:pStyle w:val="Header"/>
        <w:tabs>
          <w:tab w:val="right" w:pos="8840"/>
        </w:tabs>
        <w:jc w:val="center"/>
        <w:rPr>
          <w:sz w:val="20"/>
        </w:rPr>
      </w:pPr>
      <w:r>
        <w:rPr>
          <w:noProof/>
        </w:rPr>
        <w:drawing>
          <wp:anchor distT="0" distB="0" distL="118745" distR="118745" simplePos="0" relativeHeight="251658342" behindDoc="0" locked="0" layoutInCell="1" allowOverlap="1" wp14:anchorId="248F1DFA" wp14:editId="0B02257D">
            <wp:simplePos x="0" y="0"/>
            <wp:positionH relativeFrom="page">
              <wp:posOffset>457200</wp:posOffset>
            </wp:positionH>
            <wp:positionV relativeFrom="page">
              <wp:posOffset>3430270</wp:posOffset>
            </wp:positionV>
            <wp:extent cx="3365500" cy="2524125"/>
            <wp:effectExtent l="0" t="0" r="12700" b="0"/>
            <wp:wrapTight wrapText="bothSides">
              <wp:wrapPolygon edited="0">
                <wp:start x="0" y="0"/>
                <wp:lineTo x="0" y="21301"/>
                <wp:lineTo x="21518" y="21301"/>
                <wp:lineTo x="21518" y="0"/>
                <wp:lineTo x="0" y="0"/>
              </wp:wrapPolygon>
            </wp:wrapTight>
            <wp:docPr id="193"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7840257.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365500" cy="2524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F0798">
        <w:rPr>
          <w:noProof/>
        </w:rPr>
        <w:drawing>
          <wp:anchor distT="0" distB="0" distL="118745" distR="118745" simplePos="0" relativeHeight="251658341" behindDoc="0" locked="0" layoutInCell="1" allowOverlap="1" wp14:anchorId="5BB82BB3" wp14:editId="4357999F">
            <wp:simplePos x="0" y="0"/>
            <wp:positionH relativeFrom="page">
              <wp:posOffset>4114800</wp:posOffset>
            </wp:positionH>
            <wp:positionV relativeFrom="page">
              <wp:posOffset>3429000</wp:posOffset>
            </wp:positionV>
            <wp:extent cx="2971800" cy="2518410"/>
            <wp:effectExtent l="0" t="0" r="0" b="0"/>
            <wp:wrapTight wrapText="bothSides">
              <wp:wrapPolygon edited="0">
                <wp:start x="0" y="0"/>
                <wp:lineTo x="0" y="21349"/>
                <wp:lineTo x="21415" y="21349"/>
                <wp:lineTo x="21415" y="0"/>
                <wp:lineTo x="0" y="0"/>
              </wp:wrapPolygon>
            </wp:wrapTight>
            <wp:docPr id="194" name="Placehol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laceholder" descr=":advantage brochure images:42-16922719.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971800" cy="25184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6029E50" w14:textId="5447E32D" w:rsidR="009243B6" w:rsidRDefault="009243B6" w:rsidP="009243B6">
      <w:pPr>
        <w:pStyle w:val="Header"/>
        <w:tabs>
          <w:tab w:val="right" w:pos="9639"/>
        </w:tabs>
        <w:ind w:left="-709" w:right="-284"/>
        <w:jc w:val="center"/>
      </w:pPr>
      <w:r>
        <w:rPr>
          <w:sz w:val="20"/>
        </w:rPr>
        <w:t xml:space="preserve">                                                                                      </w:t>
      </w:r>
      <w:r>
        <w:tab/>
      </w:r>
    </w:p>
    <w:p w14:paraId="7D802393" w14:textId="77777777" w:rsidR="009243B6" w:rsidRDefault="009243B6" w:rsidP="009243B6">
      <w:pPr>
        <w:pStyle w:val="Header"/>
        <w:tabs>
          <w:tab w:val="right" w:pos="9639"/>
        </w:tabs>
        <w:ind w:left="-709" w:right="-284"/>
        <w:jc w:val="center"/>
      </w:pPr>
    </w:p>
    <w:p w14:paraId="74601B34" w14:textId="1CA9A290" w:rsidR="00C24F5A" w:rsidRDefault="00D30A50" w:rsidP="00847D78">
      <w:pPr>
        <w:pStyle w:val="Heading3"/>
        <w:rPr>
          <w:noProof/>
        </w:rPr>
      </w:pPr>
      <w:r w:rsidRPr="00D30A50">
        <w:rPr>
          <w:noProof/>
        </w:rPr>
        <mc:AlternateContent>
          <mc:Choice Requires="wps">
            <w:drawing>
              <wp:anchor distT="0" distB="0" distL="114300" distR="114300" simplePos="0" relativeHeight="251660391" behindDoc="0" locked="0" layoutInCell="1" allowOverlap="1" wp14:anchorId="32CE2CF4" wp14:editId="2A9F60C9">
                <wp:simplePos x="0" y="0"/>
                <wp:positionH relativeFrom="page">
                  <wp:posOffset>1303020</wp:posOffset>
                </wp:positionH>
                <wp:positionV relativeFrom="page">
                  <wp:posOffset>6858000</wp:posOffset>
                </wp:positionV>
                <wp:extent cx="5165725" cy="2057400"/>
                <wp:effectExtent l="0" t="0" r="0" b="0"/>
                <wp:wrapTight wrapText="bothSides">
                  <wp:wrapPolygon edited="0">
                    <wp:start x="106" y="0"/>
                    <wp:lineTo x="106" y="21333"/>
                    <wp:lineTo x="21348" y="21333"/>
                    <wp:lineTo x="21348" y="0"/>
                    <wp:lineTo x="106" y="0"/>
                  </wp:wrapPolygon>
                </wp:wrapTight>
                <wp:docPr id="55"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725"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6AE659D"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6B7CFE17"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352CB231"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0EBCC2C4"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July 2015</w:t>
                            </w:r>
                          </w:p>
                          <w:p w14:paraId="7A889F2F" w14:textId="77777777" w:rsidR="00D30A50" w:rsidRDefault="00D30A50" w:rsidP="00D30A50">
                            <w:pPr>
                              <w:widowControl w:val="0"/>
                              <w:autoSpaceDE w:val="0"/>
                              <w:autoSpaceDN w:val="0"/>
                              <w:adjustRightInd w:val="0"/>
                              <w:spacing w:after="240"/>
                              <w:rPr>
                                <w:rFonts w:ascii="Times" w:hAnsi="Times" w:cs="Times"/>
                                <w:sz w:val="24"/>
                              </w:rPr>
                            </w:pPr>
                          </w:p>
                          <w:p w14:paraId="664FC0F0" w14:textId="77777777" w:rsidR="00D30A50" w:rsidRPr="00324510" w:rsidRDefault="00D30A50" w:rsidP="00D30A50">
                            <w:pPr>
                              <w:pStyle w:val="Header"/>
                              <w:rPr>
                                <w:b/>
                              </w:rPr>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29" type="#_x0000_t202" style="position:absolute;margin-left:102.6pt;margin-top:540pt;width:406.75pt;height:162pt;z-index:2516603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" filled="f" stroked="f">
                <v:textbox inset=",0,,0">
                  <w:txbxContent>
                    <w:p w14:paraId="06AE659D"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 xml:space="preserve">Project: Technical support to develop model legislation, protocols, </w:t>
                      </w:r>
                      <w:proofErr w:type="gramStart"/>
                      <w:r>
                        <w:rPr>
                          <w:rFonts w:ascii="Helvetica" w:hAnsi="Helvetica" w:cs="Helvetica"/>
                          <w:b/>
                          <w:bCs/>
                          <w:sz w:val="26"/>
                          <w:szCs w:val="26"/>
                        </w:rPr>
                        <w:t>guidelines</w:t>
                      </w:r>
                      <w:proofErr w:type="gramEnd"/>
                      <w:r>
                        <w:rPr>
                          <w:rFonts w:ascii="Helvetica" w:hAnsi="Helvetica" w:cs="Helvetica"/>
                          <w:b/>
                          <w:bCs/>
                          <w:sz w:val="26"/>
                          <w:szCs w:val="26"/>
                        </w:rPr>
                        <w:t xml:space="preserve"> for health and food safety related to fisheries and aquaculture in CARIFORUM States</w:t>
                      </w:r>
                    </w:p>
                    <w:p w14:paraId="6B7CFE17"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Funded by the European Union</w:t>
                      </w:r>
                    </w:p>
                    <w:p w14:paraId="352CB231"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Managed by the International Institute for Cooperation in Agriculture (</w:t>
                      </w:r>
                      <w:proofErr w:type="spellStart"/>
                      <w:r>
                        <w:rPr>
                          <w:rFonts w:ascii="Helvetica" w:hAnsi="Helvetica" w:cs="Helvetica"/>
                          <w:b/>
                          <w:bCs/>
                          <w:sz w:val="26"/>
                          <w:szCs w:val="26"/>
                        </w:rPr>
                        <w:t>IICA</w:t>
                      </w:r>
                      <w:proofErr w:type="spellEnd"/>
                      <w:r>
                        <w:rPr>
                          <w:rFonts w:ascii="Helvetica" w:hAnsi="Helvetica" w:cs="Helvetica"/>
                          <w:b/>
                          <w:bCs/>
                          <w:sz w:val="26"/>
                          <w:szCs w:val="26"/>
                        </w:rPr>
                        <w:t>) and the Caribbean Regional Fisheries Mechanism (</w:t>
                      </w:r>
                      <w:proofErr w:type="spellStart"/>
                      <w:r>
                        <w:rPr>
                          <w:rFonts w:ascii="Helvetica" w:hAnsi="Helvetica" w:cs="Helvetica"/>
                          <w:b/>
                          <w:bCs/>
                          <w:sz w:val="26"/>
                          <w:szCs w:val="26"/>
                        </w:rPr>
                        <w:t>CRFM</w:t>
                      </w:r>
                      <w:proofErr w:type="spellEnd"/>
                      <w:r>
                        <w:rPr>
                          <w:rFonts w:ascii="Helvetica" w:hAnsi="Helvetica" w:cs="Helvetica"/>
                          <w:b/>
                          <w:bCs/>
                          <w:sz w:val="26"/>
                          <w:szCs w:val="26"/>
                        </w:rPr>
                        <w:t>)</w:t>
                      </w:r>
                    </w:p>
                    <w:p w14:paraId="0EBCC2C4" w14:textId="77777777" w:rsidR="00D30A50" w:rsidRDefault="00D30A50" w:rsidP="00D30A50">
                      <w:pPr>
                        <w:widowControl w:val="0"/>
                        <w:autoSpaceDE w:val="0"/>
                        <w:autoSpaceDN w:val="0"/>
                        <w:adjustRightInd w:val="0"/>
                        <w:spacing w:after="240"/>
                        <w:rPr>
                          <w:rFonts w:ascii="Helvetica" w:hAnsi="Helvetica" w:cs="Helvetica"/>
                          <w:b/>
                          <w:bCs/>
                          <w:sz w:val="26"/>
                          <w:szCs w:val="26"/>
                        </w:rPr>
                      </w:pPr>
                      <w:r>
                        <w:rPr>
                          <w:rFonts w:ascii="Helvetica" w:hAnsi="Helvetica" w:cs="Helvetica"/>
                          <w:b/>
                          <w:bCs/>
                          <w:sz w:val="26"/>
                          <w:szCs w:val="26"/>
                        </w:rPr>
                        <w:t>July 2015</w:t>
                      </w:r>
                    </w:p>
                    <w:p w14:paraId="7A889F2F" w14:textId="77777777" w:rsidR="00D30A50" w:rsidRDefault="00D30A50" w:rsidP="00D30A50">
                      <w:pPr>
                        <w:widowControl w:val="0"/>
                        <w:autoSpaceDE w:val="0"/>
                        <w:autoSpaceDN w:val="0"/>
                        <w:adjustRightInd w:val="0"/>
                        <w:spacing w:after="240"/>
                        <w:rPr>
                          <w:rFonts w:ascii="Times" w:hAnsi="Times" w:cs="Times"/>
                          <w:sz w:val="24"/>
                        </w:rPr>
                      </w:pPr>
                    </w:p>
                    <w:p w14:paraId="664FC0F0" w14:textId="77777777" w:rsidR="00D30A50" w:rsidRPr="00324510" w:rsidRDefault="00D30A50" w:rsidP="00D30A50">
                      <w:pPr>
                        <w:pStyle w:val="Header"/>
                        <w:rPr>
                          <w:b/>
                        </w:rPr>
                      </w:pPr>
                    </w:p>
                  </w:txbxContent>
                </v:textbox>
                <w10:wrap type="tight" anchorx="page" anchory="page"/>
              </v:shape>
            </w:pict>
          </mc:Fallback>
        </mc:AlternateContent>
      </w:r>
      <w:r w:rsidRPr="00D30A50">
        <w:rPr>
          <w:noProof/>
        </w:rPr>
        <w:drawing>
          <wp:anchor distT="0" distB="0" distL="114300" distR="114300" simplePos="0" relativeHeight="251661415" behindDoc="0" locked="0" layoutInCell="1" allowOverlap="1" wp14:anchorId="3F50D82F" wp14:editId="1B8262C3">
            <wp:simplePos x="0" y="0"/>
            <wp:positionH relativeFrom="column">
              <wp:posOffset>228600</wp:posOffset>
            </wp:positionH>
            <wp:positionV relativeFrom="paragraph">
              <wp:posOffset>3067050</wp:posOffset>
            </wp:positionV>
            <wp:extent cx="1063943" cy="685800"/>
            <wp:effectExtent l="0" t="0" r="3175" b="0"/>
            <wp:wrapNone/>
            <wp:docPr id="123" name="Picture 123" descr="C:\Users\user\Documents\CRFM SPS Legal Mission fwdfwfisheriesspslegalmissionconsultantcvs\Logos\crfm_logo-notext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CRFM SPS Legal Mission fwdfwfisheriesspslegalmissionconsultantcvs\Logos\crfm_logo-notext_0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3943"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A50">
        <w:rPr>
          <w:noProof/>
        </w:rPr>
        <w:drawing>
          <wp:anchor distT="0" distB="0" distL="114300" distR="114300" simplePos="0" relativeHeight="251662439" behindDoc="0" locked="0" layoutInCell="1" allowOverlap="1" wp14:anchorId="74138497" wp14:editId="2BD28613">
            <wp:simplePos x="0" y="0"/>
            <wp:positionH relativeFrom="column">
              <wp:posOffset>2743200</wp:posOffset>
            </wp:positionH>
            <wp:positionV relativeFrom="paragraph">
              <wp:posOffset>3067050</wp:posOffset>
            </wp:positionV>
            <wp:extent cx="874395" cy="633730"/>
            <wp:effectExtent l="0" t="0" r="0" b="1270"/>
            <wp:wrapNone/>
            <wp:docPr id="125" name="Picture 125" descr="C:\Users\user\Documents\CRFM SPS Legal Mission fwdfwfisheriesspslegalmissionconsultantcvs\Logos\EU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CRFM SPS Legal Mission fwdfwfisheriesspslegalmissionconsultantcvs\Logos\EU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74395"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A50">
        <w:rPr>
          <w:noProof/>
        </w:rPr>
        <w:drawing>
          <wp:anchor distT="0" distB="0" distL="114300" distR="114300" simplePos="0" relativeHeight="251663463" behindDoc="0" locked="0" layoutInCell="1" allowOverlap="1" wp14:anchorId="466E4C10" wp14:editId="1068CE64">
            <wp:simplePos x="0" y="0"/>
            <wp:positionH relativeFrom="column">
              <wp:posOffset>3657600</wp:posOffset>
            </wp:positionH>
            <wp:positionV relativeFrom="paragraph">
              <wp:posOffset>3067050</wp:posOffset>
            </wp:positionV>
            <wp:extent cx="675640" cy="707390"/>
            <wp:effectExtent l="0" t="0" r="10160" b="3810"/>
            <wp:wrapNone/>
            <wp:docPr id="2" name="Picture 2" descr="C:\Users\user\Documents\CRFM SPS Legal Mission fwdfwfisheriesspslegalmissionconsultantcvs\Logos\Carico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CRFM SPS Legal Mission fwdfwfisheriesspslegalmissionconsultantcvs\Logos\Caricom Logo.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5640"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A50">
        <w:rPr>
          <w:noProof/>
        </w:rPr>
        <w:drawing>
          <wp:anchor distT="0" distB="0" distL="114300" distR="114300" simplePos="0" relativeHeight="251664487" behindDoc="0" locked="0" layoutInCell="1" allowOverlap="1" wp14:anchorId="1FC29E3C" wp14:editId="083D175A">
            <wp:simplePos x="0" y="0"/>
            <wp:positionH relativeFrom="column">
              <wp:posOffset>1371600</wp:posOffset>
            </wp:positionH>
            <wp:positionV relativeFrom="paragraph">
              <wp:posOffset>3067050</wp:posOffset>
            </wp:positionV>
            <wp:extent cx="1327785" cy="556895"/>
            <wp:effectExtent l="0" t="0" r="0" b="1905"/>
            <wp:wrapNone/>
            <wp:docPr id="124" name="Picture 124" descr="C:\Users\user\Documents\CRFM SPS Legal Mission fwdfwfisheriesspslegalmissionconsultantcvs\Logos\IICA Logo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CRFM SPS Legal Mission fwdfwfisheriesspslegalmissionconsultantcvs\Logos\IICA Logo (genera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27785" cy="5568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30A50">
        <w:rPr>
          <w:noProof/>
        </w:rPr>
        <w:drawing>
          <wp:anchor distT="0" distB="0" distL="114300" distR="114300" simplePos="0" relativeHeight="251665511" behindDoc="0" locked="0" layoutInCell="1" allowOverlap="1" wp14:anchorId="2AB589F9" wp14:editId="117AEABB">
            <wp:simplePos x="0" y="0"/>
            <wp:positionH relativeFrom="column">
              <wp:posOffset>4343400</wp:posOffset>
            </wp:positionH>
            <wp:positionV relativeFrom="paragraph">
              <wp:posOffset>3067050</wp:posOffset>
            </wp:positionV>
            <wp:extent cx="1432560" cy="695325"/>
            <wp:effectExtent l="0" t="0" r="0" b="0"/>
            <wp:wrapSquare wrapText="bothSides"/>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2560" cy="6953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18224C">
        <w:rPr>
          <w:noProof/>
        </w:rPr>
        <w:br w:type="page"/>
      </w:r>
    </w:p>
    <w:p w14:paraId="70C79BC6" w14:textId="26008976" w:rsidR="00847D78" w:rsidRDefault="00847D78" w:rsidP="00847D78">
      <w:pPr>
        <w:pStyle w:val="Heading3"/>
        <w:rPr>
          <w:noProof/>
        </w:rPr>
      </w:pPr>
      <w:r>
        <w:rPr>
          <w:noProof/>
        </w:rPr>
        <w:t>Contents</w:t>
      </w:r>
    </w:p>
    <w:p w14:paraId="5D5F033D" w14:textId="77777777" w:rsidR="00847D78" w:rsidRDefault="00847D78">
      <w:pPr>
        <w:rPr>
          <w:noProof/>
        </w:rPr>
      </w:pPr>
    </w:p>
    <w:p w14:paraId="22D8CA6F" w14:textId="77777777" w:rsidR="00084BC5" w:rsidRDefault="00847D78">
      <w:pPr>
        <w:pStyle w:val="TOC2"/>
        <w:tabs>
          <w:tab w:val="right" w:leader="dot" w:pos="10450"/>
        </w:tabs>
        <w:rPr>
          <w:rFonts w:asciiTheme="minorHAnsi" w:hAnsiTheme="minorHAnsi"/>
          <w:noProof/>
          <w:sz w:val="24"/>
          <w:lang w:eastAsia="ja-JP"/>
        </w:rPr>
      </w:pPr>
      <w:r>
        <w:rPr>
          <w:noProof/>
        </w:rPr>
        <w:fldChar w:fldCharType="begin"/>
      </w:r>
      <w:r>
        <w:rPr>
          <w:noProof/>
        </w:rPr>
        <w:instrText xml:space="preserve"> TOC \o "1-2" </w:instrText>
      </w:r>
      <w:r>
        <w:rPr>
          <w:noProof/>
        </w:rPr>
        <w:fldChar w:fldCharType="separate"/>
      </w:r>
      <w:bookmarkStart w:id="0" w:name="_GoBack"/>
      <w:bookmarkEnd w:id="0"/>
      <w:r w:rsidR="00084BC5">
        <w:rPr>
          <w:noProof/>
        </w:rPr>
        <w:t>Mission Summary</w:t>
      </w:r>
      <w:r w:rsidR="00084BC5">
        <w:rPr>
          <w:noProof/>
        </w:rPr>
        <w:tab/>
      </w:r>
      <w:r w:rsidR="00084BC5">
        <w:rPr>
          <w:noProof/>
        </w:rPr>
        <w:fldChar w:fldCharType="begin"/>
      </w:r>
      <w:r w:rsidR="00084BC5">
        <w:rPr>
          <w:noProof/>
        </w:rPr>
        <w:instrText xml:space="preserve"> PAGEREF _Toc299876771 \h </w:instrText>
      </w:r>
      <w:r w:rsidR="00084BC5">
        <w:rPr>
          <w:noProof/>
        </w:rPr>
      </w:r>
      <w:r w:rsidR="00084BC5">
        <w:rPr>
          <w:noProof/>
        </w:rPr>
        <w:fldChar w:fldCharType="separate"/>
      </w:r>
      <w:r w:rsidR="00084BC5">
        <w:rPr>
          <w:noProof/>
        </w:rPr>
        <w:t>2</w:t>
      </w:r>
      <w:r w:rsidR="00084BC5">
        <w:rPr>
          <w:noProof/>
        </w:rPr>
        <w:fldChar w:fldCharType="end"/>
      </w:r>
    </w:p>
    <w:p w14:paraId="71DAD47F" w14:textId="77777777" w:rsidR="00084BC5" w:rsidRDefault="00084BC5">
      <w:pPr>
        <w:pStyle w:val="TOC2"/>
        <w:tabs>
          <w:tab w:val="right" w:leader="dot" w:pos="10450"/>
        </w:tabs>
        <w:rPr>
          <w:rFonts w:asciiTheme="minorHAnsi" w:hAnsiTheme="minorHAnsi"/>
          <w:noProof/>
          <w:sz w:val="24"/>
          <w:lang w:eastAsia="ja-JP"/>
        </w:rPr>
      </w:pPr>
      <w:r>
        <w:rPr>
          <w:noProof/>
        </w:rPr>
        <w:t>Meeting Reports</w:t>
      </w:r>
      <w:r>
        <w:rPr>
          <w:noProof/>
        </w:rPr>
        <w:tab/>
      </w:r>
      <w:r>
        <w:rPr>
          <w:noProof/>
        </w:rPr>
        <w:fldChar w:fldCharType="begin"/>
      </w:r>
      <w:r>
        <w:rPr>
          <w:noProof/>
        </w:rPr>
        <w:instrText xml:space="preserve"> PAGEREF _Toc299876772 \h </w:instrText>
      </w:r>
      <w:r>
        <w:rPr>
          <w:noProof/>
        </w:rPr>
      </w:r>
      <w:r>
        <w:rPr>
          <w:noProof/>
        </w:rPr>
        <w:fldChar w:fldCharType="separate"/>
      </w:r>
      <w:r>
        <w:rPr>
          <w:noProof/>
        </w:rPr>
        <w:t>2</w:t>
      </w:r>
      <w:r>
        <w:rPr>
          <w:noProof/>
        </w:rPr>
        <w:fldChar w:fldCharType="end"/>
      </w:r>
    </w:p>
    <w:p w14:paraId="73170A9D" w14:textId="77777777" w:rsidR="00084BC5" w:rsidRDefault="00084BC5">
      <w:pPr>
        <w:pStyle w:val="TOC2"/>
        <w:tabs>
          <w:tab w:val="right" w:leader="dot" w:pos="10450"/>
        </w:tabs>
        <w:rPr>
          <w:rFonts w:asciiTheme="minorHAnsi" w:hAnsiTheme="minorHAnsi"/>
          <w:noProof/>
          <w:sz w:val="24"/>
          <w:lang w:eastAsia="ja-JP"/>
        </w:rPr>
      </w:pPr>
      <w:r>
        <w:rPr>
          <w:noProof/>
        </w:rPr>
        <w:t>Appendix | Document Lists</w:t>
      </w:r>
      <w:r>
        <w:rPr>
          <w:noProof/>
        </w:rPr>
        <w:tab/>
      </w:r>
      <w:r>
        <w:rPr>
          <w:noProof/>
        </w:rPr>
        <w:fldChar w:fldCharType="begin"/>
      </w:r>
      <w:r>
        <w:rPr>
          <w:noProof/>
        </w:rPr>
        <w:instrText xml:space="preserve"> PAGEREF _Toc299876773 \h </w:instrText>
      </w:r>
      <w:r>
        <w:rPr>
          <w:noProof/>
        </w:rPr>
      </w:r>
      <w:r>
        <w:rPr>
          <w:noProof/>
        </w:rPr>
        <w:fldChar w:fldCharType="separate"/>
      </w:r>
      <w:r>
        <w:rPr>
          <w:noProof/>
        </w:rPr>
        <w:t>5</w:t>
      </w:r>
      <w:r>
        <w:rPr>
          <w:noProof/>
        </w:rPr>
        <w:fldChar w:fldCharType="end"/>
      </w:r>
    </w:p>
    <w:p w14:paraId="3C6C3805" w14:textId="1A2CDAC6" w:rsidR="00BF3FA2" w:rsidRDefault="00847D78" w:rsidP="00C24F5A">
      <w:pPr>
        <w:rPr>
          <w:noProof/>
        </w:rPr>
      </w:pPr>
      <w:r>
        <w:rPr>
          <w:noProof/>
        </w:rPr>
        <w:fldChar w:fldCharType="end"/>
      </w:r>
    </w:p>
    <w:p w14:paraId="1E91146E" w14:textId="73B5A2A0" w:rsidR="00240BA9" w:rsidRDefault="008E7128" w:rsidP="0088063C">
      <w:pPr>
        <w:pStyle w:val="Heading2"/>
      </w:pPr>
      <w:bookmarkStart w:id="1" w:name="_Toc299876771"/>
      <w:r>
        <w:t xml:space="preserve">Mission </w:t>
      </w:r>
      <w:r w:rsidR="00447E0D">
        <w:t>Summary</w:t>
      </w:r>
      <w:bookmarkEnd w:id="1"/>
    </w:p>
    <w:p w14:paraId="7843AB87" w14:textId="5A69772B" w:rsidR="0088063C" w:rsidRDefault="00123135" w:rsidP="0088063C">
      <w:pPr>
        <w:pStyle w:val="ListParagraph"/>
        <w:numPr>
          <w:ilvl w:val="0"/>
          <w:numId w:val="25"/>
        </w:numPr>
      </w:pPr>
      <w:r>
        <w:t xml:space="preserve">A mission to </w:t>
      </w:r>
      <w:r w:rsidR="002E422A">
        <w:t>Jamaica</w:t>
      </w:r>
      <w:r>
        <w:t xml:space="preserve"> took place from 2</w:t>
      </w:r>
      <w:r w:rsidR="002E422A">
        <w:t xml:space="preserve">8 </w:t>
      </w:r>
      <w:r>
        <w:t>April</w:t>
      </w:r>
      <w:r w:rsidR="002E422A">
        <w:t xml:space="preserve"> – 2 May</w:t>
      </w:r>
      <w:r>
        <w:t xml:space="preserve">. </w:t>
      </w:r>
      <w:r w:rsidR="0088063C">
        <w:t xml:space="preserve">The mission team comprised the Project </w:t>
      </w:r>
      <w:r w:rsidR="009D53AE">
        <w:t xml:space="preserve">Team Leader (Chris Hedley) </w:t>
      </w:r>
      <w:r w:rsidR="0095155F">
        <w:t>an</w:t>
      </w:r>
      <w:r w:rsidR="002E422A">
        <w:t xml:space="preserve">d KE2 (George Grant) </w:t>
      </w:r>
      <w:r w:rsidR="009D53AE">
        <w:t>and</w:t>
      </w:r>
      <w:r w:rsidR="0088063C">
        <w:t xml:space="preserve"> </w:t>
      </w:r>
      <w:proofErr w:type="spellStart"/>
      <w:r w:rsidR="0088063C">
        <w:t>CRFM</w:t>
      </w:r>
      <w:proofErr w:type="spellEnd"/>
      <w:r w:rsidR="0088063C">
        <w:t xml:space="preserve"> Programme </w:t>
      </w:r>
      <w:r w:rsidR="009D53AE">
        <w:t>Manager</w:t>
      </w:r>
      <w:r w:rsidR="0088063C">
        <w:t xml:space="preserve"> (Peter Murray). </w:t>
      </w:r>
    </w:p>
    <w:p w14:paraId="3366291C" w14:textId="37B283E3" w:rsidR="0088063C" w:rsidRDefault="0043566F" w:rsidP="0088063C">
      <w:pPr>
        <w:pStyle w:val="ListParagraph"/>
        <w:numPr>
          <w:ilvl w:val="0"/>
          <w:numId w:val="25"/>
        </w:numPr>
      </w:pPr>
      <w:r>
        <w:t>The following meetings and visits were organised:</w:t>
      </w:r>
    </w:p>
    <w:p w14:paraId="474435B9" w14:textId="7342C5BC" w:rsidR="00447E0D" w:rsidRDefault="009D53AE" w:rsidP="0043566F">
      <w:pPr>
        <w:pStyle w:val="ListParagraph"/>
        <w:numPr>
          <w:ilvl w:val="0"/>
          <w:numId w:val="26"/>
        </w:numPr>
      </w:pPr>
      <w:r>
        <w:t>Meeting with senior staff from the Department for Marine Resources</w:t>
      </w:r>
    </w:p>
    <w:p w14:paraId="121CBB1B" w14:textId="0C099D7C" w:rsidR="009D53AE" w:rsidRDefault="009D53AE" w:rsidP="0043566F">
      <w:pPr>
        <w:pStyle w:val="ListParagraph"/>
        <w:numPr>
          <w:ilvl w:val="0"/>
          <w:numId w:val="26"/>
        </w:numPr>
      </w:pPr>
      <w:r>
        <w:t xml:space="preserve">Meeting with drafting lawyer from the Attorney-General’s Office (responsible for drafting new </w:t>
      </w:r>
      <w:proofErr w:type="spellStart"/>
      <w:r>
        <w:t>SPS</w:t>
      </w:r>
      <w:proofErr w:type="spellEnd"/>
      <w:r>
        <w:t xml:space="preserve"> Bills)</w:t>
      </w:r>
    </w:p>
    <w:p w14:paraId="4E6A48E2" w14:textId="1976FDF6" w:rsidR="00FD07DF" w:rsidRPr="00FD07DF" w:rsidRDefault="00FD07DF" w:rsidP="00FD07DF">
      <w:pPr>
        <w:pStyle w:val="ListParagraph"/>
        <w:numPr>
          <w:ilvl w:val="0"/>
          <w:numId w:val="26"/>
        </w:numPr>
        <w:rPr>
          <w:rFonts w:eastAsia="Times New Roman" w:cs="Arial"/>
          <w:bCs/>
          <w:sz w:val="22"/>
        </w:rPr>
      </w:pPr>
      <w:r>
        <w:t xml:space="preserve">Meeting with the national </w:t>
      </w:r>
      <w:proofErr w:type="spellStart"/>
      <w:r>
        <w:t>SPS</w:t>
      </w:r>
      <w:proofErr w:type="spellEnd"/>
      <w:r>
        <w:t xml:space="preserve"> Committee (in effect, the </w:t>
      </w:r>
      <w:proofErr w:type="spellStart"/>
      <w:r>
        <w:t>TNINT</w:t>
      </w:r>
      <w:proofErr w:type="spellEnd"/>
      <w:r w:rsidRPr="00FD07DF">
        <w:t xml:space="preserve">), </w:t>
      </w:r>
      <w:r w:rsidRPr="00FD07DF">
        <w:rPr>
          <w:rFonts w:eastAsia="Times New Roman" w:cs="Arial"/>
          <w:bCs/>
          <w:sz w:val="22"/>
        </w:rPr>
        <w:t>comprising representatives</w:t>
      </w:r>
      <w:r w:rsidR="00447E0D" w:rsidRPr="00FD07DF">
        <w:rPr>
          <w:rFonts w:eastAsia="Times New Roman" w:cs="Arial"/>
          <w:bCs/>
          <w:sz w:val="22"/>
        </w:rPr>
        <w:t xml:space="preserve"> from </w:t>
      </w:r>
      <w:proofErr w:type="spellStart"/>
      <w:r w:rsidR="00447E0D" w:rsidRPr="00FD07DF">
        <w:rPr>
          <w:rFonts w:eastAsia="Times New Roman" w:cs="Arial"/>
          <w:bCs/>
          <w:sz w:val="22"/>
        </w:rPr>
        <w:t>BAIC</w:t>
      </w:r>
      <w:proofErr w:type="spellEnd"/>
      <w:r w:rsidR="00447E0D" w:rsidRPr="00FD07DF">
        <w:rPr>
          <w:rFonts w:eastAsia="Times New Roman" w:cs="Arial"/>
          <w:bCs/>
          <w:sz w:val="22"/>
        </w:rPr>
        <w:t xml:space="preserve">, </w:t>
      </w:r>
      <w:proofErr w:type="spellStart"/>
      <w:r w:rsidR="00447E0D" w:rsidRPr="00FD07DF">
        <w:rPr>
          <w:rFonts w:eastAsia="Times New Roman" w:cs="Arial"/>
          <w:bCs/>
          <w:sz w:val="22"/>
        </w:rPr>
        <w:t>IICA</w:t>
      </w:r>
      <w:proofErr w:type="spellEnd"/>
      <w:r w:rsidR="00447E0D" w:rsidRPr="00FD07DF">
        <w:rPr>
          <w:rFonts w:eastAsia="Times New Roman" w:cs="Arial"/>
          <w:bCs/>
          <w:sz w:val="22"/>
        </w:rPr>
        <w:t xml:space="preserve">, EH, </w:t>
      </w:r>
      <w:proofErr w:type="spellStart"/>
      <w:r w:rsidR="00447E0D" w:rsidRPr="00FD07DF">
        <w:rPr>
          <w:rFonts w:eastAsia="Times New Roman" w:cs="Arial"/>
          <w:bCs/>
          <w:sz w:val="22"/>
        </w:rPr>
        <w:t>BMEA</w:t>
      </w:r>
      <w:proofErr w:type="spellEnd"/>
      <w:r w:rsidR="00447E0D" w:rsidRPr="00FD07DF">
        <w:rPr>
          <w:rFonts w:eastAsia="Times New Roman" w:cs="Arial"/>
          <w:bCs/>
          <w:sz w:val="22"/>
        </w:rPr>
        <w:t xml:space="preserve">, </w:t>
      </w:r>
      <w:proofErr w:type="spellStart"/>
      <w:r w:rsidR="00447E0D" w:rsidRPr="00FD07DF">
        <w:rPr>
          <w:rFonts w:eastAsia="Times New Roman" w:cs="Arial"/>
          <w:bCs/>
          <w:sz w:val="22"/>
        </w:rPr>
        <w:t>DoA</w:t>
      </w:r>
      <w:proofErr w:type="spellEnd"/>
      <w:r w:rsidR="00447E0D" w:rsidRPr="00FD07DF">
        <w:rPr>
          <w:rFonts w:eastAsia="Times New Roman" w:cs="Arial"/>
          <w:bCs/>
          <w:sz w:val="22"/>
        </w:rPr>
        <w:t xml:space="preserve">, </w:t>
      </w:r>
      <w:proofErr w:type="gramStart"/>
      <w:r w:rsidR="00447E0D" w:rsidRPr="00FD07DF">
        <w:rPr>
          <w:rFonts w:eastAsia="Times New Roman" w:cs="Arial"/>
          <w:bCs/>
          <w:sz w:val="22"/>
        </w:rPr>
        <w:t>Agriculture Producers groups</w:t>
      </w:r>
      <w:proofErr w:type="gramEnd"/>
      <w:r w:rsidRPr="00FD07DF">
        <w:rPr>
          <w:rFonts w:eastAsia="Times New Roman" w:cs="Arial"/>
          <w:bCs/>
          <w:sz w:val="22"/>
        </w:rPr>
        <w:t xml:space="preserve"> (</w:t>
      </w:r>
      <w:r>
        <w:rPr>
          <w:rFonts w:eastAsia="Times New Roman" w:cs="Arial"/>
          <w:bCs/>
          <w:sz w:val="22"/>
        </w:rPr>
        <w:t xml:space="preserve">this meeting formed the national consultative workshop – </w:t>
      </w:r>
      <w:r w:rsidRPr="00FD07DF">
        <w:rPr>
          <w:rFonts w:eastAsia="Times New Roman" w:cs="Arial"/>
          <w:bCs/>
          <w:sz w:val="22"/>
        </w:rPr>
        <w:t>see below)</w:t>
      </w:r>
      <w:r>
        <w:rPr>
          <w:rFonts w:eastAsia="Times New Roman" w:cs="Arial"/>
          <w:bCs/>
          <w:sz w:val="22"/>
        </w:rPr>
        <w:t>.</w:t>
      </w:r>
      <w:r w:rsidRPr="00FD07DF">
        <w:rPr>
          <w:rFonts w:eastAsia="Times New Roman" w:cs="Arial"/>
          <w:bCs/>
          <w:color w:val="222222"/>
          <w:sz w:val="22"/>
        </w:rPr>
        <w:t xml:space="preserve"> </w:t>
      </w:r>
    </w:p>
    <w:p w14:paraId="3151D1E0" w14:textId="3BA5686E" w:rsidR="00447E0D" w:rsidRPr="00FD07DF" w:rsidRDefault="00447E0D" w:rsidP="00FD07DF">
      <w:pPr>
        <w:pStyle w:val="ListParagraph"/>
        <w:numPr>
          <w:ilvl w:val="0"/>
          <w:numId w:val="26"/>
        </w:numPr>
        <w:rPr>
          <w:rFonts w:eastAsia="Times New Roman" w:cs="Arial"/>
          <w:bCs/>
          <w:sz w:val="22"/>
        </w:rPr>
      </w:pPr>
      <w:r w:rsidRPr="00FD07DF">
        <w:rPr>
          <w:rFonts w:eastAsia="Times New Roman" w:cs="Arial"/>
          <w:bCs/>
          <w:sz w:val="22"/>
        </w:rPr>
        <w:t xml:space="preserve">Visit to </w:t>
      </w:r>
      <w:r w:rsidR="00FD07DF" w:rsidRPr="00FD07DF">
        <w:rPr>
          <w:rFonts w:eastAsia="Times New Roman" w:cs="Arial"/>
          <w:bCs/>
          <w:sz w:val="22"/>
        </w:rPr>
        <w:t xml:space="preserve">a key production establishment - </w:t>
      </w:r>
      <w:r w:rsidRPr="00FD07DF">
        <w:rPr>
          <w:rFonts w:eastAsia="Times New Roman" w:cs="Arial"/>
          <w:bCs/>
          <w:sz w:val="22"/>
        </w:rPr>
        <w:t>Tropical Seafood</w:t>
      </w:r>
      <w:r w:rsidR="00FD07DF" w:rsidRPr="00FD07DF">
        <w:rPr>
          <w:rFonts w:eastAsia="Times New Roman" w:cs="Arial"/>
          <w:bCs/>
          <w:sz w:val="22"/>
        </w:rPr>
        <w:t>.</w:t>
      </w:r>
    </w:p>
    <w:p w14:paraId="700B3170" w14:textId="5B43250E" w:rsidR="00FD07DF" w:rsidRDefault="00FD07DF" w:rsidP="00FD07DF">
      <w:pPr>
        <w:pStyle w:val="ListParagraph"/>
        <w:numPr>
          <w:ilvl w:val="0"/>
          <w:numId w:val="25"/>
        </w:numPr>
      </w:pPr>
      <w:r>
        <w:t xml:space="preserve">Due to the short-notice of the mission, it was not possible to organize meetings with other stakeholders but the mission team was nevertheless able to get a good understanding and appreciation of the national context. </w:t>
      </w:r>
    </w:p>
    <w:p w14:paraId="2AED4688" w14:textId="77777777" w:rsidR="00447E0D" w:rsidRDefault="00447E0D" w:rsidP="00447E0D"/>
    <w:p w14:paraId="228E22D0" w14:textId="6FFE15EF" w:rsidR="00CD2184" w:rsidRDefault="00CD2184" w:rsidP="00CD2184">
      <w:pPr>
        <w:pStyle w:val="Heading2"/>
      </w:pPr>
      <w:bookmarkStart w:id="2" w:name="_Toc299876772"/>
      <w:r>
        <w:t>Meeting Reports</w:t>
      </w:r>
      <w:bookmarkEnd w:id="2"/>
    </w:p>
    <w:p w14:paraId="2CD2803B" w14:textId="77777777" w:rsidR="00CD2184" w:rsidRDefault="00CD2184" w:rsidP="00447E0D"/>
    <w:p w14:paraId="6BB7A62C" w14:textId="77777777" w:rsidR="00447E0D" w:rsidRDefault="00447E0D" w:rsidP="00447E0D"/>
    <w:p w14:paraId="0C7954E2" w14:textId="25BA070B" w:rsidR="00CD2184" w:rsidRPr="00CD2184" w:rsidRDefault="00CD2184" w:rsidP="00CD2184">
      <w:pPr>
        <w:pStyle w:val="Heading3"/>
      </w:pPr>
      <w:r>
        <w:t>Bureau of Standards</w:t>
      </w:r>
    </w:p>
    <w:p w14:paraId="6CACF986" w14:textId="77777777" w:rsidR="00CD2184" w:rsidRDefault="00CD2184" w:rsidP="00CD2184"/>
    <w:p w14:paraId="667245A7" w14:textId="77777777" w:rsidR="00CD2184" w:rsidRPr="00CD2184" w:rsidRDefault="00CD2184" w:rsidP="00CD2184">
      <w:pPr>
        <w:numPr>
          <w:ilvl w:val="0"/>
          <w:numId w:val="28"/>
        </w:numPr>
      </w:pPr>
      <w:r w:rsidRPr="00CD2184">
        <w:t xml:space="preserve">Chris Hedley (Legal </w:t>
      </w:r>
      <w:proofErr w:type="spellStart"/>
      <w:r w:rsidRPr="00CD2184">
        <w:t>KE</w:t>
      </w:r>
      <w:proofErr w:type="spellEnd"/>
      <w:r w:rsidRPr="00CD2184">
        <w:t xml:space="preserve"> &amp; Team Leader), Dr. George Grant (</w:t>
      </w:r>
      <w:proofErr w:type="spellStart"/>
      <w:r w:rsidRPr="00CD2184">
        <w:t>SPS</w:t>
      </w:r>
      <w:proofErr w:type="spellEnd"/>
      <w:r w:rsidRPr="00CD2184">
        <w:t xml:space="preserve"> </w:t>
      </w:r>
      <w:proofErr w:type="spellStart"/>
      <w:r w:rsidRPr="00CD2184">
        <w:t>KE</w:t>
      </w:r>
      <w:proofErr w:type="spellEnd"/>
      <w:r w:rsidRPr="00CD2184">
        <w:t>), Peter A Murray (</w:t>
      </w:r>
      <w:proofErr w:type="spellStart"/>
      <w:r w:rsidRPr="00CD2184">
        <w:t>CRFM</w:t>
      </w:r>
      <w:proofErr w:type="spellEnd"/>
      <w:r w:rsidRPr="00CD2184">
        <w:t xml:space="preserve"> Secretariat representative)</w:t>
      </w:r>
    </w:p>
    <w:p w14:paraId="48E71639" w14:textId="39BCD48D" w:rsidR="00CD2184" w:rsidRPr="00CD2184" w:rsidRDefault="00CD2184" w:rsidP="00CD2184">
      <w:pPr>
        <w:numPr>
          <w:ilvl w:val="0"/>
          <w:numId w:val="28"/>
        </w:numPr>
      </w:pPr>
      <w:r w:rsidRPr="00CD2184">
        <w:t>Garth Smith;</w:t>
      </w:r>
      <w:r>
        <w:t xml:space="preserve"> </w:t>
      </w:r>
    </w:p>
    <w:p w14:paraId="644C5A87" w14:textId="77777777" w:rsidR="00CD2184" w:rsidRPr="00CD2184" w:rsidRDefault="00CD2184" w:rsidP="00CD2184">
      <w:r w:rsidRPr="00CD2184">
        <w:rPr>
          <w:u w:val="single"/>
        </w:rPr>
        <w:t xml:space="preserve">Introduction to the consultancy </w:t>
      </w:r>
      <w:r w:rsidRPr="00CD2184">
        <w:t>by Chris Hedley</w:t>
      </w:r>
    </w:p>
    <w:p w14:paraId="6039D45E" w14:textId="77777777" w:rsidR="00CD2184" w:rsidRPr="00CD2184" w:rsidRDefault="00CD2184" w:rsidP="00CD2184">
      <w:pPr>
        <w:numPr>
          <w:ilvl w:val="0"/>
          <w:numId w:val="15"/>
        </w:numPr>
      </w:pPr>
      <w:r w:rsidRPr="00CD2184">
        <w:t>Overall objective; purpose; results to be achieved, outputs</w:t>
      </w:r>
    </w:p>
    <w:p w14:paraId="2595067F" w14:textId="77777777" w:rsidR="00CD2184" w:rsidRPr="00CD2184" w:rsidRDefault="00CD2184" w:rsidP="00CD2184">
      <w:pPr>
        <w:numPr>
          <w:ilvl w:val="0"/>
          <w:numId w:val="15"/>
        </w:numPr>
      </w:pPr>
      <w:r w:rsidRPr="00CD2184">
        <w:t>Approach to consultancy including anticipated timeline</w:t>
      </w:r>
    </w:p>
    <w:p w14:paraId="612702A3" w14:textId="77777777" w:rsidR="00CD2184" w:rsidRPr="00CD2184" w:rsidRDefault="00CD2184" w:rsidP="00CD2184">
      <w:pPr>
        <w:numPr>
          <w:ilvl w:val="0"/>
          <w:numId w:val="15"/>
        </w:numPr>
      </w:pPr>
      <w:r w:rsidRPr="00CD2184">
        <w:lastRenderedPageBreak/>
        <w:t>Topics for discussion</w:t>
      </w:r>
    </w:p>
    <w:p w14:paraId="309D1283" w14:textId="77777777" w:rsidR="00CD2184" w:rsidRPr="00CD2184" w:rsidRDefault="00CD2184" w:rsidP="00CD2184">
      <w:pPr>
        <w:numPr>
          <w:ilvl w:val="0"/>
          <w:numId w:val="15"/>
        </w:numPr>
      </w:pPr>
      <w:r w:rsidRPr="00CD2184">
        <w:t xml:space="preserve">Issues/challenges and related Main </w:t>
      </w:r>
      <w:proofErr w:type="spellStart"/>
      <w:r w:rsidRPr="00CD2184">
        <w:t>SPS</w:t>
      </w:r>
      <w:proofErr w:type="spellEnd"/>
      <w:r w:rsidRPr="00CD2184">
        <w:t xml:space="preserve"> programme activities</w:t>
      </w:r>
    </w:p>
    <w:p w14:paraId="14DC09A1" w14:textId="77777777" w:rsidR="00CD2184" w:rsidRPr="00CD2184" w:rsidRDefault="00CD2184" w:rsidP="00CD2184">
      <w:pPr>
        <w:numPr>
          <w:ilvl w:val="1"/>
          <w:numId w:val="15"/>
        </w:numPr>
      </w:pPr>
      <w:r w:rsidRPr="00CD2184">
        <w:t>Links to Environmental Monitoring consultancy (EM team to visit The Bahamas, Belize, Dominican Republic, Guyana, Jamaica, St. Kitts and Nevis, Saint Lucia, and Suriname)</w:t>
      </w:r>
    </w:p>
    <w:p w14:paraId="586A1764" w14:textId="77777777" w:rsidR="00CD2184" w:rsidRPr="00CD2184" w:rsidRDefault="00CD2184" w:rsidP="00CD2184">
      <w:pPr>
        <w:numPr>
          <w:ilvl w:val="1"/>
          <w:numId w:val="15"/>
        </w:numPr>
      </w:pPr>
      <w:r w:rsidRPr="00CD2184">
        <w:t>Regional coordination and economies of scale; sharing of facilities (laboratories); accreditation.</w:t>
      </w:r>
    </w:p>
    <w:p w14:paraId="7910301D" w14:textId="77777777" w:rsidR="00CD2184" w:rsidRPr="00CD2184" w:rsidRDefault="00CD2184" w:rsidP="00CD2184">
      <w:proofErr w:type="spellStart"/>
      <w:r w:rsidRPr="00CD2184">
        <w:rPr>
          <w:u w:val="single"/>
        </w:rPr>
        <w:t>BSJ</w:t>
      </w:r>
      <w:proofErr w:type="spellEnd"/>
      <w:r w:rsidRPr="00CD2184">
        <w:rPr>
          <w:u w:val="single"/>
        </w:rPr>
        <w:t xml:space="preserve"> Inspectors’ thoughts on legislative and coordinating requirements for </w:t>
      </w:r>
      <w:proofErr w:type="spellStart"/>
      <w:r w:rsidRPr="00CD2184">
        <w:rPr>
          <w:u w:val="single"/>
        </w:rPr>
        <w:t>SPS</w:t>
      </w:r>
      <w:proofErr w:type="spellEnd"/>
      <w:r w:rsidRPr="00CD2184">
        <w:rPr>
          <w:u w:val="single"/>
        </w:rPr>
        <w:t xml:space="preserve"> in the fisheries sector</w:t>
      </w:r>
    </w:p>
    <w:p w14:paraId="7D12D21A" w14:textId="77777777" w:rsidR="00CD2184" w:rsidRPr="00CD2184" w:rsidRDefault="00CD2184" w:rsidP="00CD2184">
      <w:r w:rsidRPr="00CD2184">
        <w:t>Challenge of meeting EU standards by exporters who are exporting to non-EU countries (e.g.US): need to streamline regulations to meet various challenges; there are other countries to which trade is taking place but which have less stringent requirements. Need to choose the best regulatory tools to meet national strategic goals.</w:t>
      </w:r>
    </w:p>
    <w:p w14:paraId="56131C2A" w14:textId="77777777" w:rsidR="00CD2184" w:rsidRPr="00CD2184" w:rsidRDefault="00CD2184" w:rsidP="00CD2184">
      <w:proofErr w:type="spellStart"/>
      <w:r w:rsidRPr="00CD2184">
        <w:t>BSJ</w:t>
      </w:r>
      <w:proofErr w:type="spellEnd"/>
      <w:r w:rsidRPr="00CD2184">
        <w:t xml:space="preserve"> inspects pursuant to the Processed Foods Act (context: food processing plants), but has </w:t>
      </w:r>
      <w:proofErr w:type="spellStart"/>
      <w:r w:rsidRPr="00CD2184">
        <w:t>recognised</w:t>
      </w:r>
      <w:proofErr w:type="spellEnd"/>
      <w:r w:rsidRPr="00CD2184">
        <w:t xml:space="preserve"> that some regulations are outdated. Bureau role in context of local processing establishment </w:t>
      </w:r>
      <w:proofErr w:type="spellStart"/>
      <w:r w:rsidRPr="00CD2184">
        <w:t>BSJ</w:t>
      </w:r>
      <w:proofErr w:type="spellEnd"/>
      <w:r w:rsidRPr="00CD2184">
        <w:t xml:space="preserve"> role is in registration while Fisheries does the permitting. </w:t>
      </w:r>
    </w:p>
    <w:p w14:paraId="362C66AD" w14:textId="77777777" w:rsidR="00CD2184" w:rsidRPr="00CD2184" w:rsidRDefault="00CD2184" w:rsidP="00CD2184">
      <w:r w:rsidRPr="00CD2184">
        <w:t xml:space="preserve">Regional trade is also a burning issue that has to be considered. Coordination at the regional level dependent on market needs should be considered including to the extent that consolidation (of exports) </w:t>
      </w:r>
      <w:proofErr w:type="gramStart"/>
      <w:r w:rsidRPr="00CD2184">
        <w:t>can</w:t>
      </w:r>
      <w:proofErr w:type="gramEnd"/>
      <w:r w:rsidRPr="00CD2184">
        <w:t xml:space="preserve"> be achieved given the variance in national level standards (and also mindful of Revised Treaty of </w:t>
      </w:r>
      <w:proofErr w:type="spellStart"/>
      <w:r w:rsidRPr="00CD2184">
        <w:t>Chaguaramas</w:t>
      </w:r>
      <w:proofErr w:type="spellEnd"/>
      <w:r w:rsidRPr="00CD2184">
        <w:t xml:space="preserve"> and/or </w:t>
      </w:r>
      <w:proofErr w:type="spellStart"/>
      <w:r w:rsidRPr="00CD2184">
        <w:t>CSME</w:t>
      </w:r>
      <w:proofErr w:type="spellEnd"/>
      <w:r w:rsidRPr="00CD2184">
        <w:t>).</w:t>
      </w:r>
    </w:p>
    <w:p w14:paraId="606BD882" w14:textId="77777777" w:rsidR="00CD2184" w:rsidRPr="00CD2184" w:rsidRDefault="00CD2184" w:rsidP="00CD2184">
      <w:r w:rsidRPr="00CD2184">
        <w:t xml:space="preserve">Role of </w:t>
      </w:r>
      <w:proofErr w:type="spellStart"/>
      <w:r w:rsidRPr="00CD2184">
        <w:t>BSJ</w:t>
      </w:r>
      <w:proofErr w:type="spellEnd"/>
      <w:r w:rsidRPr="00CD2184">
        <w:t xml:space="preserve"> and similar agencies, given Jamaica’s stated sectoral development thrusts (i.e. species other than conch and lobster), might be in providing support to fisheries in development of codes of practice and regulatory frameworks; but resources currently preclude actual direct involvement in the regulatory process. Fisheries should initiate involvement of the relevant agencies; this begs the question of the need for </w:t>
      </w:r>
      <w:proofErr w:type="spellStart"/>
      <w:r w:rsidRPr="00CD2184">
        <w:t>MoUs</w:t>
      </w:r>
      <w:proofErr w:type="spellEnd"/>
      <w:r w:rsidRPr="00CD2184">
        <w:t xml:space="preserve"> between agencies.</w:t>
      </w:r>
    </w:p>
    <w:p w14:paraId="7E13AAE8" w14:textId="77777777" w:rsidR="00CD2184" w:rsidRDefault="00CD2184" w:rsidP="00CD2184"/>
    <w:p w14:paraId="4D9300BE" w14:textId="1B905A95" w:rsidR="008B5EBA" w:rsidRDefault="008B5EBA" w:rsidP="008B5EBA">
      <w:pPr>
        <w:pStyle w:val="Heading3"/>
      </w:pPr>
      <w:r>
        <w:t>Meeting with EU Delegation</w:t>
      </w:r>
    </w:p>
    <w:p w14:paraId="0BEFCCA4" w14:textId="77777777" w:rsidR="008B5EBA" w:rsidRDefault="008B5EBA" w:rsidP="008B5EBA">
      <w:pPr>
        <w:rPr>
          <w:noProof/>
        </w:rPr>
      </w:pPr>
    </w:p>
    <w:p w14:paraId="6F2DE2F7" w14:textId="77777777" w:rsidR="008B5EBA" w:rsidRPr="008B5EBA" w:rsidRDefault="008B5EBA" w:rsidP="008B5EBA">
      <w:pPr>
        <w:rPr>
          <w:b/>
          <w:noProof/>
        </w:rPr>
      </w:pPr>
      <w:r w:rsidRPr="008B5EBA">
        <w:rPr>
          <w:b/>
          <w:noProof/>
        </w:rPr>
        <w:t>Courtesy Call of EU Delegation</w:t>
      </w:r>
    </w:p>
    <w:p w14:paraId="4D9F2B00" w14:textId="5F6EBFD3" w:rsidR="008B5EBA" w:rsidRPr="008B5EBA" w:rsidRDefault="008B5EBA" w:rsidP="008B5EBA">
      <w:pPr>
        <w:numPr>
          <w:ilvl w:val="0"/>
          <w:numId w:val="28"/>
        </w:numPr>
        <w:rPr>
          <w:noProof/>
        </w:rPr>
      </w:pPr>
      <w:r w:rsidRPr="008B5EBA">
        <w:rPr>
          <w:noProof/>
        </w:rPr>
        <w:t>Chris Hedley (Legal KE &amp; Team Leader), Dr. George Grant (SPS KE), Peter A Murray (CRFM Secretariat representative), Stacy-Ann</w:t>
      </w:r>
      <w:r w:rsidR="00E524B0">
        <w:rPr>
          <w:noProof/>
        </w:rPr>
        <w:t xml:space="preserve"> (Ministry of Agriculture)</w:t>
      </w:r>
    </w:p>
    <w:p w14:paraId="6E417F48" w14:textId="633766C7" w:rsidR="008B5EBA" w:rsidRPr="008B5EBA" w:rsidRDefault="008B5EBA" w:rsidP="008B5EBA">
      <w:pPr>
        <w:numPr>
          <w:ilvl w:val="0"/>
          <w:numId w:val="28"/>
        </w:numPr>
        <w:rPr>
          <w:noProof/>
        </w:rPr>
      </w:pPr>
      <w:r w:rsidRPr="008B5EBA">
        <w:rPr>
          <w:noProof/>
        </w:rPr>
        <w:t>Koenraad Bruie</w:t>
      </w:r>
      <w:r w:rsidR="00E524B0">
        <w:rPr>
          <w:noProof/>
        </w:rPr>
        <w:t xml:space="preserve"> (EU Delegation)</w:t>
      </w:r>
    </w:p>
    <w:p w14:paraId="61BCD6A7" w14:textId="77777777" w:rsidR="008B5EBA" w:rsidRPr="008B5EBA" w:rsidRDefault="008B5EBA" w:rsidP="008B5EBA">
      <w:pPr>
        <w:rPr>
          <w:noProof/>
        </w:rPr>
      </w:pPr>
      <w:r w:rsidRPr="008B5EBA">
        <w:rPr>
          <w:noProof/>
          <w:u w:val="single"/>
        </w:rPr>
        <w:t xml:space="preserve">Introduction to the consultancy </w:t>
      </w:r>
      <w:r w:rsidRPr="008B5EBA">
        <w:rPr>
          <w:noProof/>
        </w:rPr>
        <w:t>by Chris Hedley</w:t>
      </w:r>
    </w:p>
    <w:p w14:paraId="2483BB48" w14:textId="77777777" w:rsidR="008B5EBA" w:rsidRPr="008B5EBA" w:rsidRDefault="008B5EBA" w:rsidP="008B5EBA">
      <w:pPr>
        <w:numPr>
          <w:ilvl w:val="0"/>
          <w:numId w:val="15"/>
        </w:numPr>
        <w:rPr>
          <w:noProof/>
        </w:rPr>
      </w:pPr>
      <w:r w:rsidRPr="008B5EBA">
        <w:rPr>
          <w:noProof/>
        </w:rPr>
        <w:t>Overall objective; purpose; results to be achieved, outputs</w:t>
      </w:r>
    </w:p>
    <w:p w14:paraId="6CB4813C" w14:textId="77777777" w:rsidR="008B5EBA" w:rsidRPr="008B5EBA" w:rsidRDefault="008B5EBA" w:rsidP="008B5EBA">
      <w:pPr>
        <w:numPr>
          <w:ilvl w:val="0"/>
          <w:numId w:val="15"/>
        </w:numPr>
        <w:rPr>
          <w:noProof/>
        </w:rPr>
      </w:pPr>
      <w:r w:rsidRPr="008B5EBA">
        <w:rPr>
          <w:noProof/>
        </w:rPr>
        <w:t>Approach to consultancy including anticipated timeline</w:t>
      </w:r>
    </w:p>
    <w:p w14:paraId="63CED0F5" w14:textId="77777777" w:rsidR="008B5EBA" w:rsidRPr="008B5EBA" w:rsidRDefault="008B5EBA" w:rsidP="008B5EBA">
      <w:pPr>
        <w:numPr>
          <w:ilvl w:val="0"/>
          <w:numId w:val="15"/>
        </w:numPr>
        <w:rPr>
          <w:noProof/>
        </w:rPr>
      </w:pPr>
      <w:r w:rsidRPr="008B5EBA">
        <w:rPr>
          <w:noProof/>
        </w:rPr>
        <w:t>Related Main SPS programme activities</w:t>
      </w:r>
    </w:p>
    <w:p w14:paraId="10333214" w14:textId="77777777" w:rsidR="008B5EBA" w:rsidRPr="008B5EBA" w:rsidRDefault="008B5EBA" w:rsidP="008A6E36">
      <w:pPr>
        <w:numPr>
          <w:ilvl w:val="0"/>
          <w:numId w:val="15"/>
        </w:numPr>
        <w:rPr>
          <w:noProof/>
        </w:rPr>
      </w:pPr>
      <w:r w:rsidRPr="008B5EBA">
        <w:rPr>
          <w:noProof/>
        </w:rPr>
        <w:t>Links to Environmental Monitoring consultancy (EM team to visit The Bahamas, Belize, Dominican Republic, Guyana, Jamaica, St. Kitts and Nevis, Saint Lucia, and Suriname)</w:t>
      </w:r>
    </w:p>
    <w:p w14:paraId="1714F266" w14:textId="77777777" w:rsidR="008B5EBA" w:rsidRPr="008B5EBA" w:rsidRDefault="008B5EBA" w:rsidP="008B5EBA">
      <w:pPr>
        <w:rPr>
          <w:noProof/>
        </w:rPr>
      </w:pPr>
      <w:r w:rsidRPr="008B5EBA">
        <w:rPr>
          <w:noProof/>
          <w:u w:val="single"/>
        </w:rPr>
        <w:t>Discussion</w:t>
      </w:r>
    </w:p>
    <w:p w14:paraId="61714368" w14:textId="77777777" w:rsidR="00D34C73" w:rsidRDefault="008B5EBA" w:rsidP="008B5EBA">
      <w:pPr>
        <w:rPr>
          <w:noProof/>
        </w:rPr>
      </w:pPr>
      <w:r w:rsidRPr="008B5EBA">
        <w:rPr>
          <w:noProof/>
        </w:rPr>
        <w:t xml:space="preserve">As a courtesy call, the main thrust of the meeting was providing M. Bruie with information regarding the consultancy.  It appeared, however, that he did not appreciate how the content and outputs of the consultancy related to his work as Trade Attaché. IUU fishing </w:t>
      </w:r>
      <w:r w:rsidR="00E1222E">
        <w:rPr>
          <w:noProof/>
        </w:rPr>
        <w:t xml:space="preserve">also </w:t>
      </w:r>
      <w:r w:rsidRPr="008B5EBA">
        <w:rPr>
          <w:noProof/>
        </w:rPr>
        <w:t>app</w:t>
      </w:r>
      <w:r w:rsidR="00E1222E">
        <w:rPr>
          <w:noProof/>
        </w:rPr>
        <w:t>eared to be a significant issue</w:t>
      </w:r>
      <w:r w:rsidRPr="008B5EBA">
        <w:rPr>
          <w:noProof/>
        </w:rPr>
        <w:t>.</w:t>
      </w:r>
    </w:p>
    <w:p w14:paraId="0607C522" w14:textId="73226D62" w:rsidR="00D34C73" w:rsidRPr="00D34C73" w:rsidRDefault="00D34C73" w:rsidP="00D34C73">
      <w:pPr>
        <w:pStyle w:val="Heading3"/>
      </w:pPr>
      <w:r>
        <w:lastRenderedPageBreak/>
        <w:t>Debriefing Meeting – Fisheries Division</w:t>
      </w:r>
    </w:p>
    <w:p w14:paraId="7E5BBA36" w14:textId="77777777" w:rsidR="00D34C73" w:rsidRDefault="00D34C73" w:rsidP="00D34C73">
      <w:pPr>
        <w:rPr>
          <w:noProof/>
          <w:lang w:val="en-GB"/>
        </w:rPr>
      </w:pPr>
    </w:p>
    <w:p w14:paraId="796FCFD9" w14:textId="47491274" w:rsidR="00D34C73" w:rsidRPr="00D34C73" w:rsidRDefault="00D34C73" w:rsidP="00D34C73">
      <w:pPr>
        <w:numPr>
          <w:ilvl w:val="0"/>
          <w:numId w:val="28"/>
        </w:numPr>
        <w:rPr>
          <w:noProof/>
          <w:lang w:val="en-GB"/>
        </w:rPr>
      </w:pPr>
      <w:r w:rsidRPr="00D34C73">
        <w:rPr>
          <w:noProof/>
          <w:lang w:val="en-GB"/>
        </w:rPr>
        <w:t xml:space="preserve">Chris Hedley (Legal KE &amp; Team Leader), George Grant (SPS KE), </w:t>
      </w:r>
      <w:r>
        <w:rPr>
          <w:noProof/>
          <w:lang w:val="en-GB"/>
        </w:rPr>
        <w:t>Peter Murray</w:t>
      </w:r>
      <w:r w:rsidRPr="00D34C73">
        <w:rPr>
          <w:noProof/>
          <w:lang w:val="en-GB"/>
        </w:rPr>
        <w:t xml:space="preserve"> (CRFM Sec)</w:t>
      </w:r>
    </w:p>
    <w:p w14:paraId="5185A6A6" w14:textId="4D6955F2" w:rsidR="00D34C73" w:rsidRPr="00D34C73" w:rsidRDefault="00D34C73" w:rsidP="00D34C73">
      <w:pPr>
        <w:numPr>
          <w:ilvl w:val="0"/>
          <w:numId w:val="28"/>
        </w:numPr>
        <w:rPr>
          <w:noProof/>
          <w:lang w:val="en-GB"/>
        </w:rPr>
      </w:pPr>
      <w:r w:rsidRPr="00D34C73">
        <w:rPr>
          <w:noProof/>
          <w:lang w:val="en-GB"/>
        </w:rPr>
        <w:t>André Kong (Director of Fisheries), Avery Smikle (Head, Aquaculture Branch),  Shellene Berry,</w:t>
      </w:r>
      <w:r>
        <w:rPr>
          <w:noProof/>
          <w:lang w:val="en-GB"/>
        </w:rPr>
        <w:t xml:space="preserve"> T’</w:t>
      </w:r>
      <w:r w:rsidRPr="00D34C73">
        <w:rPr>
          <w:noProof/>
          <w:lang w:val="en-GB"/>
        </w:rPr>
        <w:t xml:space="preserve">Chala Joevankar, Anna Ebanks, Stacy-Ann Gray, Charlene Thomas, Kimberlee Cooke-Panton, Dowen Wynter, Farrah Hansel. </w:t>
      </w:r>
    </w:p>
    <w:p w14:paraId="0F572106" w14:textId="77777777" w:rsidR="00D34C73" w:rsidRPr="00D34C73" w:rsidRDefault="00D34C73" w:rsidP="00D34C73">
      <w:pPr>
        <w:rPr>
          <w:noProof/>
        </w:rPr>
      </w:pPr>
      <w:r w:rsidRPr="00D34C73">
        <w:rPr>
          <w:noProof/>
        </w:rPr>
        <w:t>CH: Noted excellent job done by FD on short notice.</w:t>
      </w:r>
    </w:p>
    <w:p w14:paraId="7219969F" w14:textId="77777777" w:rsidR="00D34C73" w:rsidRPr="00D34C73" w:rsidRDefault="00D34C73" w:rsidP="00D34C73">
      <w:pPr>
        <w:rPr>
          <w:noProof/>
        </w:rPr>
      </w:pPr>
      <w:r w:rsidRPr="00D34C73">
        <w:rPr>
          <w:noProof/>
        </w:rPr>
        <w:t>Smikle: Clarified issue related to historical status of aquaculture. 2007 lost export market to EU and UK (not priced competitively). Draft fisheries bill should comprehensively address aquaculture.  Policy to bring back aquaculture to it previous level.</w:t>
      </w:r>
    </w:p>
    <w:p w14:paraId="52602669" w14:textId="77777777" w:rsidR="00D34C73" w:rsidRPr="00D34C73" w:rsidRDefault="00D34C73" w:rsidP="00D34C73">
      <w:pPr>
        <w:rPr>
          <w:noProof/>
        </w:rPr>
      </w:pPr>
      <w:r w:rsidRPr="00D34C73">
        <w:rPr>
          <w:noProof/>
        </w:rPr>
        <w:t xml:space="preserve">CH: noted that the number of agencies involved in the governance framework need to be looked at.  May not need to change legislation but rather improve cross-agency communication. </w:t>
      </w:r>
    </w:p>
    <w:p w14:paraId="38131724" w14:textId="77777777" w:rsidR="00D34C73" w:rsidRPr="00D34C73" w:rsidRDefault="00D34C73" w:rsidP="00D34C73">
      <w:pPr>
        <w:rPr>
          <w:noProof/>
        </w:rPr>
      </w:pPr>
      <w:r w:rsidRPr="00D34C73">
        <w:rPr>
          <w:noProof/>
        </w:rPr>
        <w:t>Kong: Need to look at fisheries sector from the value chain perspective.</w:t>
      </w:r>
    </w:p>
    <w:p w14:paraId="6AFD2092" w14:textId="77777777" w:rsidR="00D34C73" w:rsidRPr="00D34C73" w:rsidRDefault="00D34C73" w:rsidP="00D34C73">
      <w:pPr>
        <w:rPr>
          <w:noProof/>
        </w:rPr>
      </w:pPr>
      <w:r w:rsidRPr="00D34C73">
        <w:rPr>
          <w:noProof/>
        </w:rPr>
        <w:t>Kong:  need to relate advice/recommendations to the standards/requirements to which JA has to adhere.</w:t>
      </w:r>
    </w:p>
    <w:p w14:paraId="63A02F33" w14:textId="77777777" w:rsidR="00D34C73" w:rsidRPr="00D34C73" w:rsidRDefault="00D34C73" w:rsidP="00D34C73">
      <w:pPr>
        <w:rPr>
          <w:noProof/>
        </w:rPr>
      </w:pPr>
      <w:r w:rsidRPr="00D34C73">
        <w:rPr>
          <w:noProof/>
        </w:rPr>
        <w:t>Need to be sent documents FD thinks is relevance (including drafts)</w:t>
      </w:r>
    </w:p>
    <w:p w14:paraId="0BA11354" w14:textId="20145F62" w:rsidR="00D34C73" w:rsidRPr="00D34C73" w:rsidRDefault="00D34C73" w:rsidP="00D34C73">
      <w:pPr>
        <w:rPr>
          <w:noProof/>
        </w:rPr>
      </w:pPr>
      <w:r w:rsidRPr="00D34C73">
        <w:rPr>
          <w:noProof/>
        </w:rPr>
        <w:t>Notwithstanding that par</w:t>
      </w:r>
      <w:r w:rsidR="00123BFD">
        <w:rPr>
          <w:noProof/>
        </w:rPr>
        <w:t>ticipants grasped the concept, n</w:t>
      </w:r>
      <w:r w:rsidRPr="00D34C73">
        <w:rPr>
          <w:noProof/>
        </w:rPr>
        <w:t>eed to define SPS in presentations.</w:t>
      </w:r>
      <w:r w:rsidRPr="00D34C73">
        <w:rPr>
          <w:noProof/>
        </w:rPr>
        <w:br/>
      </w:r>
    </w:p>
    <w:p w14:paraId="3735EF74" w14:textId="77777777" w:rsidR="00D34C73" w:rsidRDefault="00D34C73" w:rsidP="008B5EBA">
      <w:pPr>
        <w:rPr>
          <w:noProof/>
        </w:rPr>
      </w:pPr>
    </w:p>
    <w:p w14:paraId="2B300624" w14:textId="77777777" w:rsidR="00D34C73" w:rsidRDefault="00D34C73" w:rsidP="008B5EBA">
      <w:pPr>
        <w:rPr>
          <w:noProof/>
        </w:rPr>
      </w:pPr>
    </w:p>
    <w:p w14:paraId="416DAE75" w14:textId="5133CA97" w:rsidR="008B5EBA" w:rsidRPr="008B5EBA" w:rsidRDefault="008B5EBA" w:rsidP="008B5EBA">
      <w:pPr>
        <w:rPr>
          <w:noProof/>
        </w:rPr>
      </w:pPr>
      <w:r w:rsidRPr="008B5EBA">
        <w:rPr>
          <w:noProof/>
        </w:rPr>
        <w:t xml:space="preserve">  </w:t>
      </w:r>
    </w:p>
    <w:p w14:paraId="19C459F3" w14:textId="77777777" w:rsidR="00D34C73" w:rsidRDefault="00D34C73" w:rsidP="008B5EBA">
      <w:pPr>
        <w:rPr>
          <w:noProof/>
        </w:rPr>
      </w:pPr>
    </w:p>
    <w:p w14:paraId="1C96C6CE" w14:textId="77777777" w:rsidR="008B5EBA" w:rsidRDefault="008B5EBA" w:rsidP="008B5EBA">
      <w:pPr>
        <w:rPr>
          <w:noProof/>
        </w:rPr>
      </w:pPr>
    </w:p>
    <w:p w14:paraId="5F558721" w14:textId="77777777" w:rsidR="008B5EBA" w:rsidRDefault="008B5EBA" w:rsidP="008B5EBA">
      <w:pPr>
        <w:rPr>
          <w:noProof/>
        </w:rPr>
      </w:pPr>
    </w:p>
    <w:p w14:paraId="134F810A" w14:textId="31DE32E5" w:rsidR="0023158E" w:rsidRDefault="00240BA9" w:rsidP="0088063C">
      <w:pPr>
        <w:pStyle w:val="Heading2"/>
      </w:pPr>
      <w:r>
        <w:rPr>
          <w:noProof/>
        </w:rPr>
        <w:br w:type="page"/>
      </w:r>
      <w:bookmarkStart w:id="3" w:name="_Toc299876773"/>
      <w:r w:rsidR="00F464B9">
        <w:lastRenderedPageBreak/>
        <w:t>Appendi</w:t>
      </w:r>
      <w:r w:rsidR="0023158E">
        <w:t>x</w:t>
      </w:r>
      <w:r w:rsidR="00824FE4">
        <w:t xml:space="preserve"> |</w:t>
      </w:r>
      <w:r w:rsidR="0023158E">
        <w:t xml:space="preserve"> Document Lists</w:t>
      </w:r>
      <w:bookmarkEnd w:id="3"/>
      <w:r w:rsidR="00824FE4">
        <w:t xml:space="preserve"> </w:t>
      </w:r>
    </w:p>
    <w:p w14:paraId="5C94974B" w14:textId="79F7FC56" w:rsidR="00824FE4" w:rsidRDefault="00824FE4" w:rsidP="0088063C">
      <w:pPr>
        <w:pStyle w:val="Heading3"/>
      </w:pPr>
      <w:r>
        <w:t>Documents</w:t>
      </w:r>
      <w:r w:rsidR="0023158E">
        <w:t xml:space="preserve"> Collected</w:t>
      </w:r>
    </w:p>
    <w:p w14:paraId="393580C4" w14:textId="5A499D2E" w:rsidR="0009788B" w:rsidRDefault="0009788B" w:rsidP="0009788B">
      <w:pPr>
        <w:pStyle w:val="ListParagraph"/>
        <w:numPr>
          <w:ilvl w:val="0"/>
          <w:numId w:val="22"/>
        </w:numPr>
      </w:pPr>
      <w:r>
        <w:t>Food Safety and Quality Bill, 2015</w:t>
      </w:r>
    </w:p>
    <w:p w14:paraId="7D7D7B48" w14:textId="68A58BE6" w:rsidR="0009788B" w:rsidRDefault="0009788B" w:rsidP="0009788B">
      <w:pPr>
        <w:pStyle w:val="ListParagraph"/>
        <w:numPr>
          <w:ilvl w:val="0"/>
          <w:numId w:val="22"/>
        </w:numPr>
      </w:pPr>
      <w:r>
        <w:t>Animal Health and Production Bill, 2015</w:t>
      </w:r>
    </w:p>
    <w:p w14:paraId="7CA6EA36" w14:textId="2A741E9E" w:rsidR="00F41866" w:rsidRDefault="00F41866" w:rsidP="0009788B">
      <w:pPr>
        <w:pStyle w:val="ListParagraph"/>
        <w:numPr>
          <w:ilvl w:val="0"/>
          <w:numId w:val="22"/>
        </w:numPr>
      </w:pPr>
      <w:r>
        <w:t>Agricultural Health and Food Safety Authority Bill, 2015</w:t>
      </w:r>
    </w:p>
    <w:p w14:paraId="43C756C2" w14:textId="400E4392" w:rsidR="00F41866" w:rsidRDefault="00F41866" w:rsidP="0009788B">
      <w:pPr>
        <w:pStyle w:val="ListParagraph"/>
        <w:numPr>
          <w:ilvl w:val="0"/>
          <w:numId w:val="22"/>
        </w:numPr>
      </w:pPr>
      <w:r>
        <w:t>Food Act 1985</w:t>
      </w:r>
    </w:p>
    <w:p w14:paraId="1B5F432A" w14:textId="30A0562F" w:rsidR="00F50161" w:rsidRDefault="00F50161" w:rsidP="0009788B">
      <w:pPr>
        <w:pStyle w:val="ListParagraph"/>
        <w:numPr>
          <w:ilvl w:val="0"/>
          <w:numId w:val="22"/>
        </w:numPr>
      </w:pPr>
      <w:r>
        <w:t>Food (Seafood Processing and Inspection) Regulations 2002</w:t>
      </w:r>
    </w:p>
    <w:p w14:paraId="413C5B52" w14:textId="7CF9F3DB" w:rsidR="00F50161" w:rsidRDefault="00F50161" w:rsidP="0088063C">
      <w:pPr>
        <w:pStyle w:val="Heading3"/>
      </w:pPr>
      <w:r>
        <w:t>Media Coverage</w:t>
      </w:r>
    </w:p>
    <w:p w14:paraId="254FFA68" w14:textId="3E283AD4" w:rsidR="00F50161" w:rsidRDefault="00F50161" w:rsidP="00F50161">
      <w:pPr>
        <w:pStyle w:val="ListParagraph"/>
        <w:numPr>
          <w:ilvl w:val="0"/>
          <w:numId w:val="24"/>
        </w:numPr>
      </w:pPr>
      <w:r>
        <w:t>None</w:t>
      </w:r>
    </w:p>
    <w:p w14:paraId="3601C128" w14:textId="77777777" w:rsidR="0023158E" w:rsidRDefault="0023158E" w:rsidP="0088063C">
      <w:pPr>
        <w:pStyle w:val="Heading3"/>
      </w:pPr>
      <w:r>
        <w:t>Presentations</w:t>
      </w:r>
    </w:p>
    <w:p w14:paraId="12171E32" w14:textId="3BE47596" w:rsidR="00F50161" w:rsidRDefault="00F50161" w:rsidP="00F50161">
      <w:pPr>
        <w:pStyle w:val="ListParagraph"/>
        <w:numPr>
          <w:ilvl w:val="0"/>
          <w:numId w:val="24"/>
        </w:numPr>
      </w:pPr>
      <w:r>
        <w:t>Project Overview, Chris Hedley</w:t>
      </w:r>
    </w:p>
    <w:p w14:paraId="4B7CF216" w14:textId="7C5BF7C4" w:rsidR="00824FE4" w:rsidRDefault="00824FE4" w:rsidP="0088063C">
      <w:pPr>
        <w:pStyle w:val="Heading3"/>
      </w:pPr>
      <w:r>
        <w:t>Photographs</w:t>
      </w:r>
    </w:p>
    <w:p w14:paraId="2FD4BED0" w14:textId="6138D655" w:rsidR="00F50161" w:rsidRDefault="00F50161" w:rsidP="00F50161">
      <w:pPr>
        <w:pStyle w:val="ListParagraph"/>
        <w:numPr>
          <w:ilvl w:val="0"/>
          <w:numId w:val="24"/>
        </w:numPr>
      </w:pPr>
      <w:r>
        <w:t>Visit to Tropical Seafood</w:t>
      </w:r>
    </w:p>
    <w:p w14:paraId="1F0BCC14" w14:textId="77777777" w:rsidR="00F464B9" w:rsidRPr="00F464B9" w:rsidRDefault="00F464B9" w:rsidP="00F464B9">
      <w:pPr>
        <w:pStyle w:val="Heading2"/>
      </w:pPr>
    </w:p>
    <w:p w14:paraId="1C71F444" w14:textId="2FACB3DF" w:rsidR="00F464B9" w:rsidRDefault="00F464B9" w:rsidP="00542CF4">
      <w:pPr>
        <w:pStyle w:val="Heading3"/>
      </w:pPr>
    </w:p>
    <w:p w14:paraId="7CB65EE3" w14:textId="2562E843" w:rsidR="0018224C" w:rsidRDefault="0018224C">
      <w:pPr>
        <w:rPr>
          <w:noProof/>
        </w:rPr>
      </w:pPr>
    </w:p>
    <w:sectPr w:rsidR="0018224C" w:rsidSect="005D47CF">
      <w:pgSz w:w="11900" w:h="16840"/>
      <w:pgMar w:top="720" w:right="720" w:bottom="72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1E6BE6" w14:textId="77777777" w:rsidR="00D34C73" w:rsidRDefault="00D34C73">
      <w:pPr>
        <w:spacing w:after="0"/>
      </w:pPr>
      <w:r>
        <w:separator/>
      </w:r>
    </w:p>
  </w:endnote>
  <w:endnote w:type="continuationSeparator" w:id="0">
    <w:p w14:paraId="6D44210E" w14:textId="77777777" w:rsidR="00D34C73" w:rsidRDefault="00D34C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Book">
    <w:panose1 w:val="020B0503020102020204"/>
    <w:charset w:val="00"/>
    <w:family w:val="auto"/>
    <w:pitch w:val="variable"/>
    <w:sig w:usb0="00000287" w:usb1="00000000" w:usb2="00000000" w:usb3="00000000" w:csb0="0000009F" w:csb1="00000000"/>
  </w:font>
  <w:font w:name="ＭＳ Ｐ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Franklin Gothic Medium">
    <w:panose1 w:val="020B0603020102020204"/>
    <w:charset w:val="00"/>
    <w:family w:val="auto"/>
    <w:pitch w:val="variable"/>
    <w:sig w:usb0="00000287" w:usb1="00000000" w:usb2="00000000" w:usb3="00000000" w:csb0="0000009F" w:csb1="00000000"/>
  </w:font>
  <w:font w:name="HG創英角ｺﾞｼｯｸUB">
    <w:panose1 w:val="00000000000000000000"/>
    <w:charset w:val="80"/>
    <w:family w:val="roman"/>
    <w:notTrueType/>
    <w:pitch w:val="default"/>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6DB164" w14:textId="77777777" w:rsidR="00D34C73" w:rsidRDefault="00D34C73">
      <w:pPr>
        <w:spacing w:after="0"/>
      </w:pPr>
      <w:r>
        <w:separator/>
      </w:r>
    </w:p>
  </w:footnote>
  <w:footnote w:type="continuationSeparator" w:id="0">
    <w:p w14:paraId="04907384" w14:textId="77777777" w:rsidR="00D34C73" w:rsidRDefault="00D34C73">
      <w:pPr>
        <w:spacing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CA10648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167FFE"/>
    <w:multiLevelType w:val="hybridMultilevel"/>
    <w:tmpl w:val="010ED62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A94FB8"/>
    <w:multiLevelType w:val="hybridMultilevel"/>
    <w:tmpl w:val="3326BF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2F51BB"/>
    <w:multiLevelType w:val="hybridMultilevel"/>
    <w:tmpl w:val="6A62BD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363DE6"/>
    <w:multiLevelType w:val="hybridMultilevel"/>
    <w:tmpl w:val="E6167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17C45"/>
    <w:multiLevelType w:val="hybridMultilevel"/>
    <w:tmpl w:val="8B7EC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C106EB"/>
    <w:multiLevelType w:val="hybridMultilevel"/>
    <w:tmpl w:val="3524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ED1A07"/>
    <w:multiLevelType w:val="hybridMultilevel"/>
    <w:tmpl w:val="65FAA9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D811CCB"/>
    <w:multiLevelType w:val="hybridMultilevel"/>
    <w:tmpl w:val="93DCD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4934185"/>
    <w:multiLevelType w:val="hybridMultilevel"/>
    <w:tmpl w:val="AEAED8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E0F223F"/>
    <w:multiLevelType w:val="hybridMultilevel"/>
    <w:tmpl w:val="1F542F5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13C04D1"/>
    <w:multiLevelType w:val="hybridMultilevel"/>
    <w:tmpl w:val="00564AB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319C5A36"/>
    <w:multiLevelType w:val="hybridMultilevel"/>
    <w:tmpl w:val="404E6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38E0DF9"/>
    <w:multiLevelType w:val="hybridMultilevel"/>
    <w:tmpl w:val="8AB858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C3036E7"/>
    <w:multiLevelType w:val="hybridMultilevel"/>
    <w:tmpl w:val="FF6ED34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45E65981"/>
    <w:multiLevelType w:val="hybridMultilevel"/>
    <w:tmpl w:val="F0CEC2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4101B0"/>
    <w:multiLevelType w:val="hybridMultilevel"/>
    <w:tmpl w:val="C44C26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97301DC"/>
    <w:multiLevelType w:val="hybridMultilevel"/>
    <w:tmpl w:val="0360B1E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BC33E15"/>
    <w:multiLevelType w:val="hybridMultilevel"/>
    <w:tmpl w:val="EFCAD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67930DE"/>
    <w:multiLevelType w:val="hybridMultilevel"/>
    <w:tmpl w:val="FDC64EB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5425CC9"/>
    <w:multiLevelType w:val="hybridMultilevel"/>
    <w:tmpl w:val="F6DC11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481B35"/>
    <w:multiLevelType w:val="hybridMultilevel"/>
    <w:tmpl w:val="0FB275B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6C2A533E"/>
    <w:multiLevelType w:val="hybridMultilevel"/>
    <w:tmpl w:val="86701E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E4B0DEA"/>
    <w:multiLevelType w:val="hybridMultilevel"/>
    <w:tmpl w:val="DF7E9D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74566680"/>
    <w:multiLevelType w:val="hybridMultilevel"/>
    <w:tmpl w:val="FBDA5F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6A3C32"/>
    <w:multiLevelType w:val="hybridMultilevel"/>
    <w:tmpl w:val="79DAFB5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8AD58DC"/>
    <w:multiLevelType w:val="hybridMultilevel"/>
    <w:tmpl w:val="5C2692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B414558"/>
    <w:multiLevelType w:val="hybridMultilevel"/>
    <w:tmpl w:val="233637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1"/>
  </w:num>
  <w:num w:numId="3">
    <w:abstractNumId w:val="14"/>
  </w:num>
  <w:num w:numId="4">
    <w:abstractNumId w:val="13"/>
  </w:num>
  <w:num w:numId="5">
    <w:abstractNumId w:val="18"/>
  </w:num>
  <w:num w:numId="6">
    <w:abstractNumId w:val="22"/>
  </w:num>
  <w:num w:numId="7">
    <w:abstractNumId w:val="8"/>
  </w:num>
  <w:num w:numId="8">
    <w:abstractNumId w:val="5"/>
  </w:num>
  <w:num w:numId="9">
    <w:abstractNumId w:val="6"/>
  </w:num>
  <w:num w:numId="10">
    <w:abstractNumId w:val="25"/>
  </w:num>
  <w:num w:numId="11">
    <w:abstractNumId w:val="10"/>
  </w:num>
  <w:num w:numId="12">
    <w:abstractNumId w:val="12"/>
  </w:num>
  <w:num w:numId="13">
    <w:abstractNumId w:val="4"/>
  </w:num>
  <w:num w:numId="14">
    <w:abstractNumId w:val="15"/>
  </w:num>
  <w:num w:numId="15">
    <w:abstractNumId w:val="26"/>
  </w:num>
  <w:num w:numId="16">
    <w:abstractNumId w:val="24"/>
  </w:num>
  <w:num w:numId="17">
    <w:abstractNumId w:val="16"/>
  </w:num>
  <w:num w:numId="18">
    <w:abstractNumId w:val="27"/>
  </w:num>
  <w:num w:numId="19">
    <w:abstractNumId w:val="3"/>
  </w:num>
  <w:num w:numId="20">
    <w:abstractNumId w:val="20"/>
  </w:num>
  <w:num w:numId="21">
    <w:abstractNumId w:val="2"/>
  </w:num>
  <w:num w:numId="22">
    <w:abstractNumId w:val="9"/>
  </w:num>
  <w:num w:numId="23">
    <w:abstractNumId w:val="7"/>
  </w:num>
  <w:num w:numId="24">
    <w:abstractNumId w:val="23"/>
  </w:num>
  <w:num w:numId="25">
    <w:abstractNumId w:val="1"/>
  </w:num>
  <w:num w:numId="26">
    <w:abstractNumId w:val="19"/>
  </w:num>
  <w:num w:numId="27">
    <w:abstractNumId w:val="17"/>
  </w:num>
  <w:num w:numId="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bordersDoNotSurroundFooter/>
  <w:proofState w:spelling="clean" w:grammar="clean"/>
  <w:attachedTemplate r:id="rId1"/>
  <w:defaultTabStop w:val="720"/>
  <w:evenAndOddHeaders/>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useFELayout/>
    <w:doNotAutofitConstrainedTables/>
    <w:splitPgBreakAndParaMark/>
    <w:doNotVertAlignCellWithSp/>
    <w:doNotBreakConstrainedForcedTable/>
    <w:useAnsiKerningPairs/>
    <w:cachedColBalan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StaticGuides" w:val="0"/>
  </w:docVars>
  <w:rsids>
    <w:rsidRoot w:val="001936F7"/>
    <w:rsid w:val="00035893"/>
    <w:rsid w:val="00036BA1"/>
    <w:rsid w:val="0004357A"/>
    <w:rsid w:val="00054B0F"/>
    <w:rsid w:val="0007300E"/>
    <w:rsid w:val="00084BC5"/>
    <w:rsid w:val="0009788B"/>
    <w:rsid w:val="000D70AB"/>
    <w:rsid w:val="001171D3"/>
    <w:rsid w:val="00123135"/>
    <w:rsid w:val="00123BFD"/>
    <w:rsid w:val="001757E5"/>
    <w:rsid w:val="0018224C"/>
    <w:rsid w:val="001936F7"/>
    <w:rsid w:val="001F2B90"/>
    <w:rsid w:val="0020030D"/>
    <w:rsid w:val="0023000F"/>
    <w:rsid w:val="0023158E"/>
    <w:rsid w:val="00240BA9"/>
    <w:rsid w:val="00275CE7"/>
    <w:rsid w:val="0029608F"/>
    <w:rsid w:val="002A1001"/>
    <w:rsid w:val="002E422A"/>
    <w:rsid w:val="002E6DBB"/>
    <w:rsid w:val="002F127B"/>
    <w:rsid w:val="002F63B8"/>
    <w:rsid w:val="0032260E"/>
    <w:rsid w:val="00324510"/>
    <w:rsid w:val="0034173B"/>
    <w:rsid w:val="00361A81"/>
    <w:rsid w:val="00384D0F"/>
    <w:rsid w:val="003D1696"/>
    <w:rsid w:val="0043566F"/>
    <w:rsid w:val="004433AF"/>
    <w:rsid w:val="00447E0D"/>
    <w:rsid w:val="00491482"/>
    <w:rsid w:val="00497560"/>
    <w:rsid w:val="004F7725"/>
    <w:rsid w:val="005428E1"/>
    <w:rsid w:val="00542CF4"/>
    <w:rsid w:val="005C6F40"/>
    <w:rsid w:val="005D47CF"/>
    <w:rsid w:val="005F5D5B"/>
    <w:rsid w:val="0060090C"/>
    <w:rsid w:val="00644F2A"/>
    <w:rsid w:val="00696E81"/>
    <w:rsid w:val="006E3DD9"/>
    <w:rsid w:val="006F1C07"/>
    <w:rsid w:val="00700C59"/>
    <w:rsid w:val="00733D6E"/>
    <w:rsid w:val="0079091C"/>
    <w:rsid w:val="007C5998"/>
    <w:rsid w:val="007E15C5"/>
    <w:rsid w:val="007E3BB7"/>
    <w:rsid w:val="007F2140"/>
    <w:rsid w:val="00824FE4"/>
    <w:rsid w:val="0083019F"/>
    <w:rsid w:val="00847D78"/>
    <w:rsid w:val="00861BE3"/>
    <w:rsid w:val="0088063C"/>
    <w:rsid w:val="00894F29"/>
    <w:rsid w:val="008A6632"/>
    <w:rsid w:val="008A6E36"/>
    <w:rsid w:val="008B5EBA"/>
    <w:rsid w:val="008E7128"/>
    <w:rsid w:val="009243B6"/>
    <w:rsid w:val="0095155F"/>
    <w:rsid w:val="00962DBA"/>
    <w:rsid w:val="0097015D"/>
    <w:rsid w:val="00980D63"/>
    <w:rsid w:val="00985B3D"/>
    <w:rsid w:val="00996D8D"/>
    <w:rsid w:val="009D53AE"/>
    <w:rsid w:val="009F2F70"/>
    <w:rsid w:val="00A65865"/>
    <w:rsid w:val="00A66333"/>
    <w:rsid w:val="00AF596F"/>
    <w:rsid w:val="00B33803"/>
    <w:rsid w:val="00B5588D"/>
    <w:rsid w:val="00B62AEF"/>
    <w:rsid w:val="00BB749E"/>
    <w:rsid w:val="00BF3FA2"/>
    <w:rsid w:val="00C13F79"/>
    <w:rsid w:val="00C24F5A"/>
    <w:rsid w:val="00C516E0"/>
    <w:rsid w:val="00C553A6"/>
    <w:rsid w:val="00C6253C"/>
    <w:rsid w:val="00CB190B"/>
    <w:rsid w:val="00CD2184"/>
    <w:rsid w:val="00D004B1"/>
    <w:rsid w:val="00D30A50"/>
    <w:rsid w:val="00D34C73"/>
    <w:rsid w:val="00D43057"/>
    <w:rsid w:val="00D768F9"/>
    <w:rsid w:val="00D800E1"/>
    <w:rsid w:val="00D87D01"/>
    <w:rsid w:val="00E07D6E"/>
    <w:rsid w:val="00E1222E"/>
    <w:rsid w:val="00E20C38"/>
    <w:rsid w:val="00E21BAB"/>
    <w:rsid w:val="00E524B0"/>
    <w:rsid w:val="00E55780"/>
    <w:rsid w:val="00E559E1"/>
    <w:rsid w:val="00E91647"/>
    <w:rsid w:val="00EC59F5"/>
    <w:rsid w:val="00ED69EF"/>
    <w:rsid w:val="00EF0798"/>
    <w:rsid w:val="00F41039"/>
    <w:rsid w:val="00F41866"/>
    <w:rsid w:val="00F464B9"/>
    <w:rsid w:val="00F50044"/>
    <w:rsid w:val="00F50161"/>
    <w:rsid w:val="00F67750"/>
    <w:rsid w:val="00F750FD"/>
    <w:rsid w:val="00FB1D06"/>
    <w:rsid w:val="00FB7DC5"/>
    <w:rsid w:val="00FD07D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D5525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797B7E" w:themeColor="accent1"/>
      <w:sz w:val="72"/>
      <w:szCs w:val="32"/>
    </w:rPr>
  </w:style>
  <w:style w:type="paragraph" w:styleId="Heading2">
    <w:name w:val="heading 2"/>
    <w:basedOn w:val="Normal"/>
    <w:link w:val="Heading2Char"/>
    <w:autoRedefine/>
    <w:qFormat/>
    <w:rsid w:val="00A65865"/>
    <w:pPr>
      <w:spacing w:before="240" w:after="240"/>
      <w:outlineLvl w:val="1"/>
    </w:pPr>
    <w:rPr>
      <w:rFonts w:asciiTheme="majorHAnsi" w:eastAsiaTheme="majorEastAsia" w:hAnsiTheme="majorHAnsi" w:cstheme="majorBidi"/>
      <w:bCs/>
      <w:color w:val="08A1D9" w:themeColor="accent3"/>
      <w:sz w:val="48"/>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797B7E" w:themeColor="accent1"/>
      <w:sz w:val="72"/>
      <w:szCs w:val="32"/>
    </w:rPr>
  </w:style>
  <w:style w:type="character" w:customStyle="1" w:styleId="Heading2Char">
    <w:name w:val="Heading 2 Char"/>
    <w:basedOn w:val="DefaultParagraphFont"/>
    <w:link w:val="Heading2"/>
    <w:rsid w:val="00A65865"/>
    <w:rPr>
      <w:rFonts w:asciiTheme="majorHAnsi" w:eastAsiaTheme="majorEastAsia" w:hAnsiTheme="majorHAnsi" w:cstheme="majorBidi"/>
      <w:bCs/>
      <w:color w:val="08A1D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lsdException w:name="heading 2" w:qFormat="1"/>
    <w:lsdException w:name="heading 3" w:qFormat="1"/>
    <w:lsdException w:name="heading 4" w:qFormat="1"/>
    <w:lsdException w:name="toc 1" w:uiPriority="39"/>
    <w:lsdException w:name="toc 2" w:uiPriority="39"/>
    <w:lsdException w:name="Title" w:uiPriority="10" w:qFormat="1"/>
    <w:lsdException w:name="Normal (Web)" w:uiPriority="99"/>
    <w:lsdException w:name="List Paragraph" w:uiPriority="34" w:qFormat="1"/>
  </w:latentStyles>
  <w:style w:type="paragraph" w:default="1" w:styleId="Normal">
    <w:name w:val="Normal"/>
    <w:qFormat/>
    <w:rsid w:val="00240BA9"/>
    <w:rPr>
      <w:rFonts w:ascii="Arial" w:hAnsi="Arial"/>
      <w:sz w:val="23"/>
    </w:rPr>
  </w:style>
  <w:style w:type="paragraph" w:styleId="Heading1">
    <w:name w:val="heading 1"/>
    <w:basedOn w:val="Normal"/>
    <w:link w:val="Heading1Char"/>
    <w:rsid w:val="0025693F"/>
    <w:pPr>
      <w:spacing w:after="0"/>
      <w:outlineLvl w:val="0"/>
    </w:pPr>
    <w:rPr>
      <w:rFonts w:asciiTheme="majorHAnsi" w:eastAsiaTheme="majorEastAsia" w:hAnsiTheme="majorHAnsi" w:cstheme="majorBidi"/>
      <w:bCs/>
      <w:color w:val="797B7E" w:themeColor="accent1"/>
      <w:sz w:val="72"/>
      <w:szCs w:val="32"/>
    </w:rPr>
  </w:style>
  <w:style w:type="paragraph" w:styleId="Heading2">
    <w:name w:val="heading 2"/>
    <w:basedOn w:val="Normal"/>
    <w:link w:val="Heading2Char"/>
    <w:autoRedefine/>
    <w:qFormat/>
    <w:rsid w:val="00A65865"/>
    <w:pPr>
      <w:spacing w:before="240" w:after="240"/>
      <w:outlineLvl w:val="1"/>
    </w:pPr>
    <w:rPr>
      <w:rFonts w:asciiTheme="majorHAnsi" w:eastAsiaTheme="majorEastAsia" w:hAnsiTheme="majorHAnsi" w:cstheme="majorBidi"/>
      <w:bCs/>
      <w:color w:val="08A1D9" w:themeColor="accent3"/>
      <w:sz w:val="48"/>
      <w:szCs w:val="26"/>
    </w:rPr>
  </w:style>
  <w:style w:type="paragraph" w:styleId="Heading3">
    <w:name w:val="heading 3"/>
    <w:basedOn w:val="Normal"/>
    <w:next w:val="Heading2"/>
    <w:link w:val="Heading3Char"/>
    <w:autoRedefine/>
    <w:qFormat/>
    <w:rsid w:val="00FB7DC5"/>
    <w:pPr>
      <w:spacing w:after="0"/>
      <w:outlineLvl w:val="2"/>
    </w:pPr>
    <w:rPr>
      <w:rFonts w:asciiTheme="majorHAnsi" w:eastAsiaTheme="majorEastAsia" w:hAnsiTheme="majorHAnsi" w:cstheme="majorBidi"/>
      <w:bCs/>
      <w:color w:val="04506C" w:themeColor="accent3" w:themeShade="80"/>
      <w:sz w:val="40"/>
    </w:rPr>
  </w:style>
  <w:style w:type="paragraph" w:styleId="Heading4">
    <w:name w:val="heading 4"/>
    <w:basedOn w:val="Normal"/>
    <w:link w:val="Heading4Char"/>
    <w:autoRedefine/>
    <w:qFormat/>
    <w:rsid w:val="009F2F70"/>
    <w:pPr>
      <w:spacing w:after="240"/>
      <w:outlineLvl w:val="3"/>
    </w:pPr>
    <w:rPr>
      <w:rFonts w:asciiTheme="majorHAnsi" w:eastAsiaTheme="majorEastAsia" w:hAnsiTheme="majorHAnsi" w:cstheme="majorBidi"/>
      <w:b/>
      <w:bCs/>
      <w:iCs/>
      <w:color w:val="797B7E" w:themeColor="accent1"/>
    </w:rPr>
  </w:style>
  <w:style w:type="paragraph" w:styleId="Heading5">
    <w:name w:val="heading 5"/>
    <w:basedOn w:val="Normal"/>
    <w:link w:val="Heading5Char"/>
    <w:rsid w:val="009C07CB"/>
    <w:pPr>
      <w:spacing w:after="0"/>
      <w:jc w:val="right"/>
      <w:outlineLvl w:val="4"/>
    </w:pPr>
    <w:rPr>
      <w:rFonts w:asciiTheme="majorHAnsi" w:eastAsiaTheme="majorEastAsia" w:hAnsiTheme="majorHAnsi" w:cstheme="majorBidi"/>
      <w:b/>
      <w:color w:val="C9CACB" w:themeColor="accent1" w:themeTint="66"/>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7F2140"/>
    <w:pPr>
      <w:tabs>
        <w:tab w:val="center" w:pos="4320"/>
        <w:tab w:val="right" w:pos="8640"/>
      </w:tabs>
      <w:spacing w:after="0"/>
    </w:pPr>
  </w:style>
  <w:style w:type="character" w:customStyle="1" w:styleId="HeaderChar">
    <w:name w:val="Header Char"/>
    <w:basedOn w:val="DefaultParagraphFont"/>
    <w:link w:val="Header"/>
    <w:uiPriority w:val="99"/>
    <w:semiHidden/>
    <w:rsid w:val="007F2140"/>
  </w:style>
  <w:style w:type="paragraph" w:styleId="Footer">
    <w:name w:val="footer"/>
    <w:basedOn w:val="Normal"/>
    <w:link w:val="FooterChar"/>
    <w:uiPriority w:val="99"/>
    <w:unhideWhenUsed/>
    <w:rsid w:val="00F31951"/>
    <w:pPr>
      <w:spacing w:after="0"/>
    </w:pPr>
    <w:rPr>
      <w:color w:val="797B7E" w:themeColor="accent1"/>
    </w:rPr>
  </w:style>
  <w:style w:type="character" w:customStyle="1" w:styleId="FooterChar">
    <w:name w:val="Footer Char"/>
    <w:basedOn w:val="DefaultParagraphFont"/>
    <w:link w:val="Footer"/>
    <w:uiPriority w:val="99"/>
    <w:rsid w:val="00F31951"/>
    <w:rPr>
      <w:color w:val="797B7E" w:themeColor="accent1"/>
    </w:rPr>
  </w:style>
  <w:style w:type="paragraph" w:customStyle="1" w:styleId="Symbol">
    <w:name w:val="Symbol"/>
    <w:basedOn w:val="Normal"/>
    <w:qFormat/>
    <w:rsid w:val="002904B3"/>
    <w:pPr>
      <w:spacing w:after="0"/>
    </w:pPr>
    <w:rPr>
      <w:b/>
      <w:sz w:val="60"/>
    </w:rPr>
  </w:style>
  <w:style w:type="paragraph" w:styleId="Title">
    <w:name w:val="Title"/>
    <w:basedOn w:val="Normal"/>
    <w:link w:val="TitleChar"/>
    <w:uiPriority w:val="10"/>
    <w:qFormat/>
    <w:rsid w:val="00DA797D"/>
    <w:pPr>
      <w:spacing w:after="0"/>
      <w:jc w:val="center"/>
    </w:pPr>
    <w:rPr>
      <w:rFonts w:asciiTheme="majorHAnsi" w:eastAsiaTheme="majorEastAsia" w:hAnsiTheme="majorHAnsi" w:cstheme="majorBidi"/>
      <w:color w:val="FFFFFF" w:themeColor="background1"/>
      <w:sz w:val="96"/>
      <w:szCs w:val="52"/>
    </w:rPr>
  </w:style>
  <w:style w:type="character" w:customStyle="1" w:styleId="TitleChar">
    <w:name w:val="Title Char"/>
    <w:basedOn w:val="DefaultParagraphFont"/>
    <w:link w:val="Title"/>
    <w:uiPriority w:val="10"/>
    <w:rsid w:val="00DA797D"/>
    <w:rPr>
      <w:rFonts w:asciiTheme="majorHAnsi" w:eastAsiaTheme="majorEastAsia" w:hAnsiTheme="majorHAnsi" w:cstheme="majorBidi"/>
      <w:color w:val="FFFFFF" w:themeColor="background1"/>
      <w:sz w:val="96"/>
      <w:szCs w:val="52"/>
    </w:rPr>
  </w:style>
  <w:style w:type="paragraph" w:customStyle="1" w:styleId="BlockHeading">
    <w:name w:val="Block Heading"/>
    <w:basedOn w:val="Normal"/>
    <w:link w:val="BlockHeadingChar"/>
    <w:qFormat/>
    <w:rsid w:val="00AF21DA"/>
    <w:pPr>
      <w:spacing w:after="0"/>
    </w:pPr>
    <w:rPr>
      <w:rFonts w:asciiTheme="majorHAnsi" w:eastAsiaTheme="majorEastAsia" w:hAnsiTheme="majorHAnsi" w:cstheme="majorBidi"/>
      <w:color w:val="FFFFFF" w:themeColor="background1"/>
      <w:sz w:val="48"/>
    </w:rPr>
  </w:style>
  <w:style w:type="character" w:customStyle="1" w:styleId="BlockHeadingChar">
    <w:name w:val="Block Heading Char"/>
    <w:basedOn w:val="DefaultParagraphFont"/>
    <w:link w:val="BlockHeading"/>
    <w:rsid w:val="00AF21DA"/>
    <w:rPr>
      <w:rFonts w:asciiTheme="majorHAnsi" w:eastAsiaTheme="majorEastAsia" w:hAnsiTheme="majorHAnsi" w:cstheme="majorBidi"/>
      <w:color w:val="FFFFFF" w:themeColor="background1"/>
      <w:sz w:val="48"/>
    </w:rPr>
  </w:style>
  <w:style w:type="paragraph" w:styleId="Subtitle">
    <w:name w:val="Subtitle"/>
    <w:basedOn w:val="Normal"/>
    <w:link w:val="SubtitleChar"/>
    <w:rsid w:val="00AF21DA"/>
    <w:pPr>
      <w:numPr>
        <w:ilvl w:val="1"/>
      </w:numPr>
      <w:spacing w:after="0"/>
    </w:pPr>
    <w:rPr>
      <w:rFonts w:asciiTheme="majorHAnsi" w:eastAsiaTheme="majorEastAsia" w:hAnsiTheme="majorHAnsi" w:cstheme="majorBidi"/>
      <w:b/>
      <w:iCs/>
      <w:color w:val="FFFFFF" w:themeColor="background1"/>
    </w:rPr>
  </w:style>
  <w:style w:type="character" w:customStyle="1" w:styleId="SubtitleChar">
    <w:name w:val="Subtitle Char"/>
    <w:basedOn w:val="DefaultParagraphFont"/>
    <w:link w:val="Subtitle"/>
    <w:rsid w:val="00AF21DA"/>
    <w:rPr>
      <w:rFonts w:asciiTheme="majorHAnsi" w:eastAsiaTheme="majorEastAsia" w:hAnsiTheme="majorHAnsi" w:cstheme="majorBidi"/>
      <w:b/>
      <w:iCs/>
      <w:color w:val="FFFFFF" w:themeColor="background1"/>
    </w:rPr>
  </w:style>
  <w:style w:type="character" w:customStyle="1" w:styleId="Heading1Char">
    <w:name w:val="Heading 1 Char"/>
    <w:basedOn w:val="DefaultParagraphFont"/>
    <w:link w:val="Heading1"/>
    <w:rsid w:val="0025693F"/>
    <w:rPr>
      <w:rFonts w:asciiTheme="majorHAnsi" w:eastAsiaTheme="majorEastAsia" w:hAnsiTheme="majorHAnsi" w:cstheme="majorBidi"/>
      <w:bCs/>
      <w:color w:val="797B7E" w:themeColor="accent1"/>
      <w:sz w:val="72"/>
      <w:szCs w:val="32"/>
    </w:rPr>
  </w:style>
  <w:style w:type="character" w:customStyle="1" w:styleId="Heading2Char">
    <w:name w:val="Heading 2 Char"/>
    <w:basedOn w:val="DefaultParagraphFont"/>
    <w:link w:val="Heading2"/>
    <w:rsid w:val="00A65865"/>
    <w:rPr>
      <w:rFonts w:asciiTheme="majorHAnsi" w:eastAsiaTheme="majorEastAsia" w:hAnsiTheme="majorHAnsi" w:cstheme="majorBidi"/>
      <w:bCs/>
      <w:color w:val="08A1D9" w:themeColor="accent3"/>
      <w:sz w:val="48"/>
      <w:szCs w:val="26"/>
    </w:rPr>
  </w:style>
  <w:style w:type="paragraph" w:styleId="BodyText">
    <w:name w:val="Body Text"/>
    <w:basedOn w:val="Normal"/>
    <w:link w:val="BodyTextChar"/>
    <w:rsid w:val="002D6496"/>
    <w:pPr>
      <w:spacing w:after="180" w:line="360" w:lineRule="auto"/>
    </w:pPr>
    <w:rPr>
      <w:color w:val="404040" w:themeColor="text1" w:themeTint="BF"/>
      <w:sz w:val="18"/>
    </w:rPr>
  </w:style>
  <w:style w:type="character" w:customStyle="1" w:styleId="BodyTextChar">
    <w:name w:val="Body Text Char"/>
    <w:basedOn w:val="DefaultParagraphFont"/>
    <w:link w:val="BodyText"/>
    <w:rsid w:val="002D6496"/>
    <w:rPr>
      <w:color w:val="404040" w:themeColor="text1" w:themeTint="BF"/>
      <w:sz w:val="18"/>
    </w:rPr>
  </w:style>
  <w:style w:type="character" w:customStyle="1" w:styleId="Heading4Char">
    <w:name w:val="Heading 4 Char"/>
    <w:basedOn w:val="DefaultParagraphFont"/>
    <w:link w:val="Heading4"/>
    <w:rsid w:val="009F2F70"/>
    <w:rPr>
      <w:rFonts w:asciiTheme="majorHAnsi" w:eastAsiaTheme="majorEastAsia" w:hAnsiTheme="majorHAnsi" w:cstheme="majorBidi"/>
      <w:b/>
      <w:bCs/>
      <w:iCs/>
      <w:color w:val="797B7E" w:themeColor="accent1"/>
    </w:rPr>
  </w:style>
  <w:style w:type="character" w:customStyle="1" w:styleId="Heading5Char">
    <w:name w:val="Heading 5 Char"/>
    <w:basedOn w:val="DefaultParagraphFont"/>
    <w:link w:val="Heading5"/>
    <w:rsid w:val="009C07CB"/>
    <w:rPr>
      <w:rFonts w:asciiTheme="majorHAnsi" w:eastAsiaTheme="majorEastAsia" w:hAnsiTheme="majorHAnsi" w:cstheme="majorBidi"/>
      <w:b/>
      <w:color w:val="C9CACB" w:themeColor="accent1" w:themeTint="66"/>
      <w:sz w:val="36"/>
    </w:rPr>
  </w:style>
  <w:style w:type="character" w:customStyle="1" w:styleId="Heading3Char">
    <w:name w:val="Heading 3 Char"/>
    <w:basedOn w:val="DefaultParagraphFont"/>
    <w:link w:val="Heading3"/>
    <w:rsid w:val="00FB7DC5"/>
    <w:rPr>
      <w:rFonts w:asciiTheme="majorHAnsi" w:eastAsiaTheme="majorEastAsia" w:hAnsiTheme="majorHAnsi" w:cstheme="majorBidi"/>
      <w:bCs/>
      <w:color w:val="04506C" w:themeColor="accent3" w:themeShade="80"/>
      <w:sz w:val="40"/>
    </w:rPr>
  </w:style>
  <w:style w:type="paragraph" w:styleId="BodyText2">
    <w:name w:val="Body Text 2"/>
    <w:basedOn w:val="BodyText"/>
    <w:link w:val="BodyText2Char"/>
    <w:rsid w:val="00E04C89"/>
    <w:rPr>
      <w:color w:val="FFFFFF" w:themeColor="background1"/>
    </w:rPr>
  </w:style>
  <w:style w:type="character" w:customStyle="1" w:styleId="BodyText2Char">
    <w:name w:val="Body Text 2 Char"/>
    <w:basedOn w:val="DefaultParagraphFont"/>
    <w:link w:val="BodyText2"/>
    <w:rsid w:val="00E04C89"/>
    <w:rPr>
      <w:color w:val="FFFFFF" w:themeColor="background1"/>
      <w:sz w:val="18"/>
    </w:rPr>
  </w:style>
  <w:style w:type="paragraph" w:customStyle="1" w:styleId="ContactDetails">
    <w:name w:val="Contact Details"/>
    <w:basedOn w:val="Normal"/>
    <w:link w:val="ContactDetailsChar"/>
    <w:qFormat/>
    <w:rsid w:val="00BE35BB"/>
    <w:rPr>
      <w:color w:val="FFFFFF" w:themeColor="background1"/>
      <w:sz w:val="20"/>
    </w:rPr>
  </w:style>
  <w:style w:type="character" w:customStyle="1" w:styleId="ContactDetailsChar">
    <w:name w:val="Contact Details Char"/>
    <w:basedOn w:val="DefaultParagraphFont"/>
    <w:link w:val="ContactDetails"/>
    <w:rsid w:val="00BE35BB"/>
    <w:rPr>
      <w:color w:val="FFFFFF" w:themeColor="background1"/>
      <w:sz w:val="20"/>
    </w:rPr>
  </w:style>
  <w:style w:type="paragraph" w:customStyle="1" w:styleId="Footer-Right">
    <w:name w:val="Footer - Right"/>
    <w:basedOn w:val="Footer"/>
    <w:qFormat/>
    <w:rsid w:val="00F31951"/>
    <w:pPr>
      <w:jc w:val="right"/>
    </w:pPr>
  </w:style>
  <w:style w:type="paragraph" w:styleId="BalloonText">
    <w:name w:val="Balloon Text"/>
    <w:basedOn w:val="Normal"/>
    <w:link w:val="BalloonTextChar"/>
    <w:rsid w:val="001936F7"/>
    <w:pPr>
      <w:spacing w:after="0"/>
    </w:pPr>
    <w:rPr>
      <w:rFonts w:ascii="Lucida Grande" w:hAnsi="Lucida Grande" w:cs="Lucida Grande"/>
      <w:sz w:val="18"/>
      <w:szCs w:val="18"/>
    </w:rPr>
  </w:style>
  <w:style w:type="character" w:customStyle="1" w:styleId="BalloonTextChar">
    <w:name w:val="Balloon Text Char"/>
    <w:basedOn w:val="DefaultParagraphFont"/>
    <w:link w:val="BalloonText"/>
    <w:rsid w:val="001936F7"/>
    <w:rPr>
      <w:rFonts w:ascii="Lucida Grande" w:hAnsi="Lucida Grande" w:cs="Lucida Grande"/>
      <w:sz w:val="18"/>
      <w:szCs w:val="18"/>
    </w:rPr>
  </w:style>
  <w:style w:type="paragraph" w:styleId="TOC1">
    <w:name w:val="toc 1"/>
    <w:basedOn w:val="Normal"/>
    <w:next w:val="Normal"/>
    <w:autoRedefine/>
    <w:uiPriority w:val="39"/>
    <w:rsid w:val="00847D78"/>
  </w:style>
  <w:style w:type="paragraph" w:styleId="TOC2">
    <w:name w:val="toc 2"/>
    <w:basedOn w:val="Normal"/>
    <w:next w:val="Normal"/>
    <w:autoRedefine/>
    <w:uiPriority w:val="39"/>
    <w:rsid w:val="00847D78"/>
    <w:pPr>
      <w:ind w:left="240"/>
    </w:pPr>
  </w:style>
  <w:style w:type="paragraph" w:styleId="TOC3">
    <w:name w:val="toc 3"/>
    <w:basedOn w:val="Normal"/>
    <w:next w:val="Normal"/>
    <w:autoRedefine/>
    <w:rsid w:val="00847D78"/>
    <w:pPr>
      <w:ind w:left="480"/>
    </w:pPr>
  </w:style>
  <w:style w:type="paragraph" w:styleId="TOC4">
    <w:name w:val="toc 4"/>
    <w:basedOn w:val="Normal"/>
    <w:next w:val="Normal"/>
    <w:autoRedefine/>
    <w:rsid w:val="00847D78"/>
    <w:pPr>
      <w:ind w:left="720"/>
    </w:pPr>
  </w:style>
  <w:style w:type="paragraph" w:styleId="TOC5">
    <w:name w:val="toc 5"/>
    <w:basedOn w:val="Normal"/>
    <w:next w:val="Normal"/>
    <w:autoRedefine/>
    <w:rsid w:val="00847D78"/>
    <w:pPr>
      <w:ind w:left="960"/>
    </w:pPr>
  </w:style>
  <w:style w:type="paragraph" w:styleId="TOC6">
    <w:name w:val="toc 6"/>
    <w:basedOn w:val="Normal"/>
    <w:next w:val="Normal"/>
    <w:autoRedefine/>
    <w:rsid w:val="00847D78"/>
    <w:pPr>
      <w:ind w:left="1200"/>
    </w:pPr>
  </w:style>
  <w:style w:type="paragraph" w:styleId="TOC7">
    <w:name w:val="toc 7"/>
    <w:basedOn w:val="Normal"/>
    <w:next w:val="Normal"/>
    <w:autoRedefine/>
    <w:rsid w:val="00847D78"/>
    <w:pPr>
      <w:ind w:left="1440"/>
    </w:pPr>
  </w:style>
  <w:style w:type="paragraph" w:styleId="TOC8">
    <w:name w:val="toc 8"/>
    <w:basedOn w:val="Normal"/>
    <w:next w:val="Normal"/>
    <w:autoRedefine/>
    <w:rsid w:val="00847D78"/>
    <w:pPr>
      <w:ind w:left="1680"/>
    </w:pPr>
  </w:style>
  <w:style w:type="paragraph" w:styleId="TOC9">
    <w:name w:val="toc 9"/>
    <w:basedOn w:val="Normal"/>
    <w:next w:val="Normal"/>
    <w:autoRedefine/>
    <w:rsid w:val="00847D78"/>
    <w:pPr>
      <w:ind w:left="1920"/>
    </w:pPr>
  </w:style>
  <w:style w:type="paragraph" w:styleId="ListParagraph">
    <w:name w:val="List Paragraph"/>
    <w:basedOn w:val="Normal"/>
    <w:uiPriority w:val="34"/>
    <w:qFormat/>
    <w:rsid w:val="0032260E"/>
    <w:pPr>
      <w:spacing w:line="276" w:lineRule="auto"/>
      <w:ind w:left="720"/>
    </w:pPr>
    <w:rPr>
      <w:rFonts w:eastAsiaTheme="minorHAnsi"/>
      <w:szCs w:val="22"/>
      <w:lang w:val="en-GB" w:eastAsia="ja-JP"/>
    </w:rPr>
  </w:style>
  <w:style w:type="paragraph" w:styleId="NormalWeb">
    <w:name w:val="Normal (Web)"/>
    <w:basedOn w:val="Normal"/>
    <w:uiPriority w:val="99"/>
    <w:unhideWhenUsed/>
    <w:rsid w:val="00BF3FA2"/>
    <w:pPr>
      <w:spacing w:before="100" w:beforeAutospacing="1" w:after="100" w:afterAutospacing="1"/>
    </w:pPr>
    <w:rPr>
      <w:rFonts w:ascii="Times" w:hAnsi="Times"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jpeg"/><Relationship Id="rId15" Type="http://schemas.openxmlformats.org/officeDocument/2006/relationships/image" Target="media/image7.jpeg"/><Relationship Id="rId16" Type="http://schemas.openxmlformats.org/officeDocument/2006/relationships/image" Target="media/image8.emf"/><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Macintosh%20HD:Applications:Microsoft%20Office%202011:Office:Media:Templates:Publishing%20Layout%20View:Brochures:Advantage%20Brochure.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image" Target="../media/image10.jpeg"/></Relationships>
</file>

<file path=word/theme/theme1.xml><?xml version="1.0" encoding="utf-8"?>
<a:theme xmlns:a="http://schemas.openxmlformats.org/drawingml/2006/main" name="Angles">
  <a:themeElements>
    <a:clrScheme name="Angles">
      <a:dk1>
        <a:srgbClr val="000000"/>
      </a:dk1>
      <a:lt1>
        <a:srgbClr val="FFFFFF"/>
      </a:lt1>
      <a:dk2>
        <a:srgbClr val="434342"/>
      </a:dk2>
      <a:lt2>
        <a:srgbClr val="CDD7D9"/>
      </a:lt2>
      <a:accent1>
        <a:srgbClr val="797B7E"/>
      </a:accent1>
      <a:accent2>
        <a:srgbClr val="F96A1B"/>
      </a:accent2>
      <a:accent3>
        <a:srgbClr val="08A1D9"/>
      </a:accent3>
      <a:accent4>
        <a:srgbClr val="7C984A"/>
      </a:accent4>
      <a:accent5>
        <a:srgbClr val="C2AD8D"/>
      </a:accent5>
      <a:accent6>
        <a:srgbClr val="506E94"/>
      </a:accent6>
      <a:hlink>
        <a:srgbClr val="5F5F5F"/>
      </a:hlink>
      <a:folHlink>
        <a:srgbClr val="969696"/>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华文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ngle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20400000"/>
            </a:lightRig>
          </a:scene3d>
          <a:sp3d contourW="6350">
            <a:bevelT w="41275" h="19050" prst="angle"/>
            <a:contourClr>
              <a:schemeClr val="phClr">
                <a:shade val="25000"/>
                <a:satMod val="150000"/>
              </a:schemeClr>
            </a:contourClr>
          </a:sp3d>
        </a:effectStyle>
      </a:effectStyleLst>
      <a:bgFillStyleLst>
        <a:solidFill>
          <a:schemeClr val="phClr"/>
        </a:solidFill>
        <a:blipFill rotWithShape="1">
          <a:blip xmlns:r="http://schemas.openxmlformats.org/officeDocument/2006/relationships" r:embed="rId1">
            <a:duotone>
              <a:schemeClr val="phClr">
                <a:tint val="90000"/>
                <a:shade val="85000"/>
              </a:schemeClr>
              <a:schemeClr val="phClr">
                <a:tint val="95000"/>
                <a:shade val="99000"/>
              </a:schemeClr>
            </a:duotone>
          </a:blip>
          <a:tile tx="0" ty="0" sx="100000" sy="100000" flip="none" algn="tl"/>
        </a:blipFill>
        <a:blipFill rotWithShape="1">
          <a:blip xmlns:r="http://schemas.openxmlformats.org/officeDocument/2006/relationships" r:embed="rId2">
            <a:duotone>
              <a:schemeClr val="phClr">
                <a:tint val="93000"/>
                <a:shade val="85000"/>
              </a:schemeClr>
              <a:schemeClr val="phClr">
                <a:tint val="96000"/>
                <a:shade val="99000"/>
              </a:schemeClr>
            </a:duotone>
          </a:blip>
          <a:tile tx="0" ty="0" sx="90000" sy="9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5104D4-6475-B74B-8AF5-118711F5A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Advantage Brochure.dotx</Template>
  <TotalTime>166</TotalTime>
  <Pages>5</Pages>
  <Words>892</Words>
  <Characters>4954</Characters>
  <Application>Microsoft Macintosh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5819</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Hedley</dc:creator>
  <cp:keywords/>
  <dc:description/>
  <cp:lastModifiedBy>Chris Hedley</cp:lastModifiedBy>
  <cp:revision>53</cp:revision>
  <dcterms:created xsi:type="dcterms:W3CDTF">2015-05-26T15:18:00Z</dcterms:created>
  <dcterms:modified xsi:type="dcterms:W3CDTF">2015-07-30T10:57:00Z</dcterms:modified>
  <cp:category/>
</cp:coreProperties>
</file>